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5C" w:rsidRDefault="007D2F5C">
      <w:pPr>
        <w:pStyle w:val="ConsPlusTitlePage"/>
      </w:pPr>
      <w:r>
        <w:t xml:space="preserve">Документ предоставлен </w:t>
      </w:r>
      <w:hyperlink r:id="rId4" w:history="1">
        <w:r>
          <w:rPr>
            <w:color w:val="0000FF"/>
          </w:rPr>
          <w:t>КонсультантПлюс</w:t>
        </w:r>
      </w:hyperlink>
      <w:r>
        <w:br/>
      </w:r>
    </w:p>
    <w:p w:rsidR="007D2F5C" w:rsidRDefault="007D2F5C">
      <w:pPr>
        <w:pStyle w:val="ConsPlusNormal"/>
        <w:jc w:val="both"/>
        <w:outlineLvl w:val="0"/>
      </w:pPr>
    </w:p>
    <w:p w:rsidR="007D2F5C" w:rsidRDefault="007D2F5C">
      <w:pPr>
        <w:pStyle w:val="ConsPlusTitle"/>
        <w:jc w:val="center"/>
        <w:outlineLvl w:val="0"/>
      </w:pPr>
      <w:r>
        <w:t>МИНИСТЕРСТВО ТРУДА И СОЦИАЛЬНОЙ ЗАЩИТЫ РОССИЙСКОЙ ФЕДЕРАЦИИ</w:t>
      </w:r>
    </w:p>
    <w:p w:rsidR="007D2F5C" w:rsidRDefault="007D2F5C">
      <w:pPr>
        <w:pStyle w:val="ConsPlusTitle"/>
        <w:jc w:val="center"/>
      </w:pPr>
    </w:p>
    <w:p w:rsidR="007D2F5C" w:rsidRDefault="007D2F5C">
      <w:pPr>
        <w:pStyle w:val="ConsPlusTitle"/>
        <w:jc w:val="center"/>
      </w:pPr>
      <w:r>
        <w:t>ПИСЬМО</w:t>
      </w:r>
    </w:p>
    <w:p w:rsidR="007D2F5C" w:rsidRDefault="007D2F5C">
      <w:pPr>
        <w:pStyle w:val="ConsPlusTitle"/>
        <w:jc w:val="center"/>
      </w:pPr>
      <w:r>
        <w:t>от 10 июля 2013 г. N 18-2/10/2-3836</w:t>
      </w:r>
    </w:p>
    <w:p w:rsidR="007D2F5C" w:rsidRDefault="007D2F5C">
      <w:pPr>
        <w:pStyle w:val="ConsPlusTitle"/>
        <w:jc w:val="center"/>
      </w:pPr>
    </w:p>
    <w:p w:rsidR="007D2F5C" w:rsidRDefault="007D2F5C">
      <w:pPr>
        <w:pStyle w:val="ConsPlusTitle"/>
        <w:jc w:val="center"/>
      </w:pPr>
      <w:r>
        <w:t>ОБ ОБЗОРЕ</w:t>
      </w:r>
    </w:p>
    <w:p w:rsidR="007D2F5C" w:rsidRDefault="007D2F5C">
      <w:pPr>
        <w:pStyle w:val="ConsPlusTitle"/>
        <w:jc w:val="center"/>
      </w:pPr>
      <w:r>
        <w:t>РЕКОМЕНДАЦИЙ ПО ОСУЩЕСТВЛЕНИЮ КОМПЛЕКСА ОРГАНИЗАЦИОННЫХ,</w:t>
      </w:r>
    </w:p>
    <w:p w:rsidR="007D2F5C" w:rsidRDefault="007D2F5C">
      <w:pPr>
        <w:pStyle w:val="ConsPlusTitle"/>
        <w:jc w:val="center"/>
      </w:pPr>
      <w:r>
        <w:t>РАЗЪЯСНИТЕЛЬНЫХ И ИНЫХ МЕР ПО НЕДОПУЩЕНИЮ ДОЛЖНОСТНЫМИ</w:t>
      </w:r>
    </w:p>
    <w:p w:rsidR="007D2F5C" w:rsidRDefault="007D2F5C">
      <w:pPr>
        <w:pStyle w:val="ConsPlusTitle"/>
        <w:jc w:val="center"/>
      </w:pPr>
      <w:r>
        <w:t>ЛИЦАМИ ПОВЕДЕНИЯ, КОТОРОЕ МОЖЕТ ВОСПРИНИМАТЬСЯ ОКРУЖАЮЩИМИ</w:t>
      </w:r>
    </w:p>
    <w:p w:rsidR="007D2F5C" w:rsidRDefault="007D2F5C">
      <w:pPr>
        <w:pStyle w:val="ConsPlusTitle"/>
        <w:jc w:val="center"/>
      </w:pPr>
      <w:r>
        <w:t>КАК ОБЕЩАНИЕ ДАЧИ ВЗЯТКИ ИЛИ ПРЕДЛОЖЕНИЕ ДАЧИ ВЗЯТКИ</w:t>
      </w:r>
    </w:p>
    <w:p w:rsidR="007D2F5C" w:rsidRDefault="007D2F5C">
      <w:pPr>
        <w:pStyle w:val="ConsPlusTitle"/>
        <w:jc w:val="center"/>
      </w:pPr>
      <w:r>
        <w:t>ЛИБО КАК СОГЛАСИЕ ПРИНЯТЬ ВЗЯТКУ ИЛИ КАК ПРОСЬБА</w:t>
      </w:r>
    </w:p>
    <w:p w:rsidR="007D2F5C" w:rsidRDefault="007D2F5C">
      <w:pPr>
        <w:pStyle w:val="ConsPlusTitle"/>
        <w:jc w:val="center"/>
      </w:pPr>
      <w:r>
        <w:t>О ДАЧЕ ВЗЯТКИ</w:t>
      </w:r>
    </w:p>
    <w:p w:rsidR="007D2F5C" w:rsidRDefault="007D2F5C">
      <w:pPr>
        <w:pStyle w:val="ConsPlusNormal"/>
        <w:jc w:val="center"/>
      </w:pPr>
    </w:p>
    <w:p w:rsidR="007D2F5C" w:rsidRDefault="007D2F5C">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7D2F5C" w:rsidRDefault="007D2F5C">
      <w:pPr>
        <w:pStyle w:val="ConsPlusNormal"/>
        <w:spacing w:before="220"/>
        <w:ind w:firstLine="540"/>
        <w:jc w:val="both"/>
      </w:pPr>
      <w:hyperlink w:anchor="P31" w:history="1">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7D2F5C" w:rsidRDefault="007D2F5C">
      <w:pPr>
        <w:pStyle w:val="ConsPlusNormal"/>
        <w:spacing w:before="220"/>
        <w:ind w:firstLine="540"/>
        <w:jc w:val="both"/>
      </w:pPr>
      <w:hyperlink w:anchor="P31" w:history="1">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7D2F5C" w:rsidRDefault="007D2F5C">
      <w:pPr>
        <w:pStyle w:val="ConsPlusNormal"/>
        <w:spacing w:before="220"/>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7D2F5C" w:rsidRDefault="007D2F5C">
      <w:pPr>
        <w:pStyle w:val="ConsPlusNormal"/>
        <w:spacing w:before="220"/>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7D2F5C" w:rsidRDefault="007D2F5C">
      <w:pPr>
        <w:pStyle w:val="ConsPlusNormal"/>
        <w:jc w:val="right"/>
      </w:pPr>
    </w:p>
    <w:p w:rsidR="007D2F5C" w:rsidRDefault="007D2F5C">
      <w:pPr>
        <w:pStyle w:val="ConsPlusNormal"/>
        <w:jc w:val="right"/>
      </w:pPr>
      <w:r>
        <w:t>М.А.ТОПИЛИН</w:t>
      </w:r>
    </w:p>
    <w:p w:rsidR="007D2F5C" w:rsidRDefault="007D2F5C">
      <w:pPr>
        <w:pStyle w:val="ConsPlusNormal"/>
        <w:ind w:firstLine="540"/>
        <w:jc w:val="both"/>
      </w:pPr>
    </w:p>
    <w:p w:rsidR="007D2F5C" w:rsidRDefault="007D2F5C">
      <w:pPr>
        <w:pStyle w:val="ConsPlusNormal"/>
        <w:ind w:firstLine="540"/>
        <w:jc w:val="both"/>
      </w:pPr>
    </w:p>
    <w:p w:rsidR="007D2F5C" w:rsidRDefault="007D2F5C">
      <w:pPr>
        <w:pStyle w:val="ConsPlusNormal"/>
        <w:ind w:firstLine="540"/>
        <w:jc w:val="both"/>
      </w:pPr>
    </w:p>
    <w:p w:rsidR="007D2F5C" w:rsidRDefault="007D2F5C">
      <w:pPr>
        <w:pStyle w:val="ConsPlusNormal"/>
        <w:ind w:firstLine="540"/>
        <w:jc w:val="both"/>
      </w:pPr>
    </w:p>
    <w:p w:rsidR="007D2F5C" w:rsidRDefault="007D2F5C">
      <w:pPr>
        <w:pStyle w:val="ConsPlusNormal"/>
        <w:ind w:firstLine="540"/>
        <w:jc w:val="both"/>
      </w:pPr>
    </w:p>
    <w:p w:rsidR="007D2F5C" w:rsidRDefault="007D2F5C">
      <w:pPr>
        <w:pStyle w:val="ConsPlusTitle"/>
        <w:jc w:val="center"/>
        <w:outlineLvl w:val="0"/>
      </w:pPr>
      <w:r>
        <w:t>МИНИСТЕРСТВО ТРУДА И СОЦИАЛЬНОЙ ЗАЩИТЫ РОССИЙСКОЙ ФЕДЕРАЦИИ</w:t>
      </w:r>
    </w:p>
    <w:p w:rsidR="007D2F5C" w:rsidRDefault="007D2F5C">
      <w:pPr>
        <w:pStyle w:val="ConsPlusTitle"/>
        <w:jc w:val="center"/>
      </w:pPr>
    </w:p>
    <w:p w:rsidR="007D2F5C" w:rsidRDefault="007D2F5C">
      <w:pPr>
        <w:pStyle w:val="ConsPlusTitle"/>
        <w:jc w:val="center"/>
      </w:pPr>
      <w:r>
        <w:t>ИНФОРМАЦИЯ</w:t>
      </w:r>
    </w:p>
    <w:p w:rsidR="007D2F5C" w:rsidRDefault="007D2F5C">
      <w:pPr>
        <w:pStyle w:val="ConsPlusTitle"/>
        <w:jc w:val="center"/>
      </w:pPr>
      <w:r>
        <w:t>от 4 марта 2013 года</w:t>
      </w:r>
    </w:p>
    <w:p w:rsidR="007D2F5C" w:rsidRDefault="007D2F5C">
      <w:pPr>
        <w:pStyle w:val="ConsPlusTitle"/>
        <w:jc w:val="center"/>
      </w:pPr>
    </w:p>
    <w:p w:rsidR="007D2F5C" w:rsidRDefault="007D2F5C">
      <w:pPr>
        <w:pStyle w:val="ConsPlusTitle"/>
        <w:jc w:val="center"/>
      </w:pPr>
      <w:bookmarkStart w:id="0" w:name="P31"/>
      <w:bookmarkEnd w:id="0"/>
      <w:r>
        <w:t>ОБЗОР</w:t>
      </w:r>
    </w:p>
    <w:p w:rsidR="007D2F5C" w:rsidRDefault="007D2F5C">
      <w:pPr>
        <w:pStyle w:val="ConsPlusTitle"/>
        <w:jc w:val="center"/>
      </w:pPr>
      <w:r>
        <w:t>РЕКОМЕНДАЦИЙ ПО ОСУЩЕСТВЛЕНИЮ КОМПЛЕКСА ОРГАНИЗАЦИОННЫХ,</w:t>
      </w:r>
    </w:p>
    <w:p w:rsidR="007D2F5C" w:rsidRDefault="007D2F5C">
      <w:pPr>
        <w:pStyle w:val="ConsPlusTitle"/>
        <w:jc w:val="center"/>
      </w:pPr>
      <w:r>
        <w:t>РАЗЪЯСНИТЕЛЬНЫХ И ИНЫХ МЕР ПО НЕДОПУЩЕНИЮ ДОЛЖНОСТНЫМИ</w:t>
      </w:r>
    </w:p>
    <w:p w:rsidR="007D2F5C" w:rsidRDefault="007D2F5C">
      <w:pPr>
        <w:pStyle w:val="ConsPlusTitle"/>
        <w:jc w:val="center"/>
      </w:pPr>
      <w:r>
        <w:t>ЛИЦАМИ ПОВЕДЕНИЯ, КОТОРОЕ МОЖЕТ ВОСПРИНИМАТЬСЯ ОКРУЖАЮЩИМИ</w:t>
      </w:r>
    </w:p>
    <w:p w:rsidR="007D2F5C" w:rsidRDefault="007D2F5C">
      <w:pPr>
        <w:pStyle w:val="ConsPlusTitle"/>
        <w:jc w:val="center"/>
      </w:pPr>
      <w:r>
        <w:t>КАК ОБЕЩАНИЕ ДАЧИ ВЗЯТКИ ИЛИ ПРЕДЛОЖЕНИЕ ДАЧИ ВЗЯТКИ</w:t>
      </w:r>
    </w:p>
    <w:p w:rsidR="007D2F5C" w:rsidRDefault="007D2F5C">
      <w:pPr>
        <w:pStyle w:val="ConsPlusTitle"/>
        <w:jc w:val="center"/>
      </w:pPr>
      <w:r>
        <w:t>ЛИБО КАК СОГЛАСИЕ ПРИНЯТЬ ВЗЯТКУ ИЛИ КАК ПРОСЬБА</w:t>
      </w:r>
    </w:p>
    <w:p w:rsidR="007D2F5C" w:rsidRDefault="007D2F5C">
      <w:pPr>
        <w:pStyle w:val="ConsPlusTitle"/>
        <w:jc w:val="center"/>
      </w:pPr>
      <w:r>
        <w:t>О ДАЧЕ ВЗЯТКИ</w:t>
      </w:r>
    </w:p>
    <w:p w:rsidR="007D2F5C" w:rsidRDefault="007D2F5C">
      <w:pPr>
        <w:pStyle w:val="ConsPlusNormal"/>
        <w:jc w:val="center"/>
      </w:pPr>
    </w:p>
    <w:p w:rsidR="007D2F5C" w:rsidRDefault="007D2F5C">
      <w:pPr>
        <w:pStyle w:val="ConsPlusNormal"/>
        <w:jc w:val="center"/>
      </w:pPr>
      <w:r>
        <w:t>(актуализирован в июле 2015 г.,</w:t>
      </w:r>
    </w:p>
    <w:p w:rsidR="007D2F5C" w:rsidRDefault="007D2F5C">
      <w:pPr>
        <w:pStyle w:val="ConsPlusNormal"/>
        <w:jc w:val="center"/>
      </w:pPr>
      <w:r>
        <w:t>внесены дополнения по вопросу ответственности за подкуп</w:t>
      </w:r>
    </w:p>
    <w:p w:rsidR="007D2F5C" w:rsidRDefault="007D2F5C">
      <w:pPr>
        <w:pStyle w:val="ConsPlusNormal"/>
        <w:jc w:val="center"/>
      </w:pPr>
      <w:r>
        <w:t>иностранных должностных лиц)</w:t>
      </w:r>
    </w:p>
    <w:p w:rsidR="007D2F5C" w:rsidRDefault="007D2F5C">
      <w:pPr>
        <w:pStyle w:val="ConsPlusNormal"/>
        <w:jc w:val="center"/>
      </w:pPr>
    </w:p>
    <w:p w:rsidR="007D2F5C" w:rsidRDefault="007D2F5C">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7D2F5C" w:rsidRDefault="007D2F5C">
      <w:pPr>
        <w:pStyle w:val="ConsPlusNormal"/>
        <w:ind w:firstLine="540"/>
        <w:jc w:val="both"/>
      </w:pPr>
    </w:p>
    <w:p w:rsidR="007D2F5C" w:rsidRDefault="007D2F5C">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7D2F5C" w:rsidRDefault="007D2F5C">
      <w:pPr>
        <w:pStyle w:val="ConsPlusNormal"/>
        <w:spacing w:before="22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7D2F5C" w:rsidRDefault="007D2F5C">
      <w:pPr>
        <w:pStyle w:val="ConsPlusNormal"/>
        <w:spacing w:before="220"/>
        <w:ind w:firstLine="540"/>
        <w:jc w:val="both"/>
      </w:pPr>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7D2F5C" w:rsidRDefault="007D2F5C">
      <w:pPr>
        <w:pStyle w:val="ConsPlusNormal"/>
        <w:spacing w:before="220"/>
        <w:ind w:firstLine="540"/>
        <w:jc w:val="both"/>
      </w:pPr>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7D2F5C" w:rsidRDefault="007D2F5C">
      <w:pPr>
        <w:pStyle w:val="ConsPlusNormal"/>
        <w:spacing w:before="220"/>
        <w:ind w:firstLine="540"/>
        <w:jc w:val="both"/>
      </w:pPr>
      <w:r>
        <w:lastRenderedPageBreak/>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7D2F5C" w:rsidRDefault="007D2F5C">
      <w:pPr>
        <w:pStyle w:val="ConsPlusNormal"/>
        <w:spacing w:before="22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7D2F5C" w:rsidRDefault="007D2F5C">
      <w:pPr>
        <w:pStyle w:val="ConsPlusNormal"/>
        <w:spacing w:before="220"/>
        <w:ind w:firstLine="540"/>
        <w:jc w:val="both"/>
      </w:pPr>
      <w:r>
        <w:t xml:space="preserve">Согласно </w:t>
      </w:r>
      <w:hyperlink r:id="rId11" w:history="1">
        <w:r>
          <w:rPr>
            <w:color w:val="0000FF"/>
          </w:rPr>
          <w:t>пункту 2</w:t>
        </w:r>
      </w:hyperlink>
      <w:r>
        <w:t xml:space="preserve"> примечания к статье 290 УК РФ под иностранным должностн</w:t>
      </w:r>
      <w:bookmarkStart w:id="1" w:name="_GoBack"/>
      <w:bookmarkEnd w:id="1"/>
      <w:r>
        <w:t xml:space="preserve">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D2F5C" w:rsidRDefault="007D2F5C">
      <w:pPr>
        <w:pStyle w:val="ConsPlusNormal"/>
        <w:spacing w:before="220"/>
        <w:ind w:firstLine="540"/>
        <w:jc w:val="both"/>
      </w:pPr>
      <w:hyperlink r:id="rId14"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5"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7D2F5C" w:rsidRDefault="007D2F5C">
      <w:pPr>
        <w:pStyle w:val="ConsPlusNormal"/>
        <w:spacing w:before="220"/>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D2F5C" w:rsidRDefault="007D2F5C">
      <w:pPr>
        <w:pStyle w:val="ConsPlusNormal"/>
        <w:spacing w:before="220"/>
        <w:ind w:firstLine="540"/>
        <w:jc w:val="both"/>
      </w:pPr>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7D2F5C" w:rsidRDefault="007D2F5C">
      <w:pPr>
        <w:pStyle w:val="ConsPlusNormal"/>
        <w:spacing w:before="220"/>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7D2F5C" w:rsidRDefault="007D2F5C">
      <w:pPr>
        <w:pStyle w:val="ConsPlusNormal"/>
        <w:spacing w:before="220"/>
        <w:ind w:firstLine="540"/>
        <w:jc w:val="both"/>
      </w:pPr>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w:t>
      </w:r>
      <w:r>
        <w:lastRenderedPageBreak/>
        <w:t>служебный подлог, фальсификацию доказательств и т.п.</w:t>
      </w:r>
    </w:p>
    <w:p w:rsidR="007D2F5C" w:rsidRDefault="007D2F5C">
      <w:pPr>
        <w:pStyle w:val="ConsPlusNormal"/>
        <w:spacing w:before="22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КоАП РФ).</w:t>
      </w:r>
    </w:p>
    <w:p w:rsidR="007D2F5C" w:rsidRDefault="007D2F5C">
      <w:pPr>
        <w:pStyle w:val="ConsPlusNormal"/>
        <w:spacing w:before="220"/>
        <w:ind w:firstLine="540"/>
        <w:jc w:val="both"/>
      </w:pPr>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D2F5C" w:rsidRDefault="007D2F5C">
      <w:pPr>
        <w:pStyle w:val="ConsPlusNormal"/>
        <w:spacing w:before="22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КоАП РФ и совпадает с определением, закрепленным в </w:t>
      </w:r>
      <w:hyperlink r:id="rId33" w:history="1">
        <w:r>
          <w:rPr>
            <w:color w:val="0000FF"/>
          </w:rPr>
          <w:t>пункте 2</w:t>
        </w:r>
      </w:hyperlink>
      <w:r>
        <w:t xml:space="preserve"> примечания к статье 290 УК РФ.</w:t>
      </w:r>
    </w:p>
    <w:p w:rsidR="007D2F5C" w:rsidRDefault="007D2F5C">
      <w:pPr>
        <w:pStyle w:val="ConsPlusNormal"/>
        <w:spacing w:before="220"/>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7D2F5C" w:rsidRDefault="007D2F5C">
      <w:pPr>
        <w:pStyle w:val="ConsPlusNormal"/>
        <w:spacing w:before="220"/>
        <w:ind w:firstLine="540"/>
        <w:jc w:val="both"/>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(/ministry/anticorruption/Methods (/ministry/anticorruption/Methods)).</w:t>
      </w:r>
    </w:p>
    <w:p w:rsidR="007D2F5C" w:rsidRDefault="007D2F5C">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7D2F5C" w:rsidRDefault="007D2F5C">
      <w:pPr>
        <w:pStyle w:val="ConsPlusNormal"/>
        <w:spacing w:before="220"/>
        <w:ind w:firstLine="540"/>
        <w:jc w:val="both"/>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w:t>
      </w:r>
      <w:r>
        <w:lastRenderedPageBreak/>
        <w:t>предложение дачи взятки либо как согласие принять взятку или как просьба о даче взятки.</w:t>
      </w:r>
    </w:p>
    <w:p w:rsidR="007D2F5C" w:rsidRDefault="007D2F5C">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7D2F5C" w:rsidRDefault="007D2F5C">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D2F5C" w:rsidRDefault="007D2F5C">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7D2F5C" w:rsidRDefault="007D2F5C">
      <w:pPr>
        <w:pStyle w:val="ConsPlusNormal"/>
        <w:spacing w:before="220"/>
        <w:ind w:firstLine="540"/>
        <w:jc w:val="both"/>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7D2F5C" w:rsidRDefault="007D2F5C">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D2F5C" w:rsidRDefault="007D2F5C">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D2F5C" w:rsidRDefault="007D2F5C">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D2F5C" w:rsidRDefault="007D2F5C">
      <w:pPr>
        <w:pStyle w:val="ConsPlusNormal"/>
        <w:spacing w:before="220"/>
        <w:ind w:firstLine="540"/>
        <w:jc w:val="both"/>
      </w:pPr>
      <w:r>
        <w:t>Основными задачами осуществления комплекса мер являются:</w:t>
      </w:r>
    </w:p>
    <w:p w:rsidR="007D2F5C" w:rsidRDefault="007D2F5C">
      <w:pPr>
        <w:pStyle w:val="ConsPlusNormal"/>
        <w:spacing w:before="22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D2F5C" w:rsidRDefault="007D2F5C">
      <w:pPr>
        <w:pStyle w:val="ConsPlusNormal"/>
        <w:spacing w:before="220"/>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D2F5C" w:rsidRDefault="007D2F5C">
      <w:pPr>
        <w:pStyle w:val="ConsPlusNormal"/>
        <w:spacing w:before="22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D2F5C" w:rsidRDefault="007D2F5C">
      <w:pPr>
        <w:pStyle w:val="ConsPlusNormal"/>
        <w:ind w:firstLine="540"/>
        <w:jc w:val="both"/>
      </w:pPr>
    </w:p>
    <w:p w:rsidR="007D2F5C" w:rsidRDefault="007D2F5C">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D2F5C" w:rsidRDefault="007D2F5C">
      <w:pPr>
        <w:pStyle w:val="ConsPlusNormal"/>
        <w:ind w:firstLine="540"/>
        <w:jc w:val="both"/>
      </w:pPr>
    </w:p>
    <w:p w:rsidR="007D2F5C" w:rsidRDefault="007D2F5C">
      <w:pPr>
        <w:pStyle w:val="ConsPlusNormal"/>
        <w:ind w:firstLine="540"/>
        <w:jc w:val="both"/>
      </w:pPr>
      <w:r>
        <w:lastRenderedPageBreak/>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7D2F5C" w:rsidRDefault="007D2F5C">
      <w:pPr>
        <w:pStyle w:val="ConsPlusNormal"/>
        <w:spacing w:before="220"/>
        <w:ind w:firstLine="540"/>
        <w:jc w:val="both"/>
      </w:pPr>
      <w:r>
        <w:t>Реализацию данного направления рекомендуется осуществлять посредством:</w:t>
      </w:r>
    </w:p>
    <w:p w:rsidR="007D2F5C" w:rsidRDefault="007D2F5C">
      <w:pPr>
        <w:pStyle w:val="ConsPlusNormal"/>
        <w:spacing w:before="220"/>
        <w:ind w:firstLine="540"/>
        <w:jc w:val="both"/>
      </w:pPr>
      <w:r>
        <w:t>проведения серии учебно-практических семинаров (тренингов);</w:t>
      </w:r>
    </w:p>
    <w:p w:rsidR="007D2F5C" w:rsidRDefault="007D2F5C">
      <w:pPr>
        <w:pStyle w:val="ConsPlusNormal"/>
        <w:spacing w:before="22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7D2F5C" w:rsidRDefault="007D2F5C">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7D2F5C" w:rsidRDefault="007D2F5C">
      <w:pPr>
        <w:pStyle w:val="ConsPlusNormal"/>
        <w:spacing w:before="220"/>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7D2F5C" w:rsidRDefault="007D2F5C">
      <w:pPr>
        <w:pStyle w:val="ConsPlusNormal"/>
        <w:spacing w:before="22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7D2F5C" w:rsidRDefault="007D2F5C">
      <w:pPr>
        <w:pStyle w:val="ConsPlusNormal"/>
        <w:spacing w:before="220"/>
        <w:ind w:firstLine="540"/>
        <w:jc w:val="both"/>
      </w:pPr>
      <w:r>
        <w:t xml:space="preserve">В соответствии со </w:t>
      </w:r>
      <w:hyperlink r:id="rId37"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7D2F5C" w:rsidRDefault="007D2F5C">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D2F5C" w:rsidRDefault="007D2F5C">
      <w:pPr>
        <w:pStyle w:val="ConsPlusNormal"/>
        <w:spacing w:before="220"/>
        <w:ind w:firstLine="540"/>
        <w:jc w:val="both"/>
      </w:pPr>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ВС РФ N 6).</w:t>
      </w:r>
    </w:p>
    <w:p w:rsidR="007D2F5C" w:rsidRDefault="007D2F5C">
      <w:pPr>
        <w:pStyle w:val="ConsPlusNormal"/>
        <w:spacing w:before="220"/>
        <w:ind w:firstLine="540"/>
        <w:jc w:val="both"/>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7D2F5C" w:rsidRDefault="007D2F5C">
      <w:pPr>
        <w:pStyle w:val="ConsPlusNormal"/>
        <w:spacing w:before="220"/>
        <w:ind w:firstLine="540"/>
        <w:jc w:val="both"/>
      </w:pPr>
      <w:r>
        <w:lastRenderedPageBreak/>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41" w:history="1">
        <w:r>
          <w:rPr>
            <w:color w:val="0000FF"/>
          </w:rPr>
          <w:t>пункт 15</w:t>
        </w:r>
      </w:hyperlink>
      <w:r>
        <w:t xml:space="preserve"> Постановления Пленума ВС РФ N 6).</w:t>
      </w:r>
    </w:p>
    <w:p w:rsidR="007D2F5C" w:rsidRDefault="007D2F5C">
      <w:pPr>
        <w:pStyle w:val="ConsPlusNormal"/>
        <w:spacing w:before="22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7D2F5C" w:rsidRDefault="007D2F5C">
      <w:pPr>
        <w:pStyle w:val="ConsPlusNormal"/>
        <w:spacing w:before="220"/>
        <w:ind w:firstLine="540"/>
        <w:jc w:val="both"/>
      </w:pPr>
      <w:r>
        <w:t>7) Исторические материалы по вышеуказанным вопросам, изложенным в Своде законов Российской Империи (Том III).</w:t>
      </w:r>
    </w:p>
    <w:p w:rsidR="007D2F5C" w:rsidRDefault="007D2F5C">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7D2F5C" w:rsidRDefault="007D2F5C">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7D2F5C" w:rsidRDefault="007D2F5C">
      <w:pPr>
        <w:pStyle w:val="ConsPlusNormal"/>
        <w:spacing w:before="22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7D2F5C" w:rsidRDefault="007D2F5C">
      <w:pPr>
        <w:pStyle w:val="ConsPlusNormal"/>
        <w:spacing w:before="22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КоАП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ВС РФ N 6.</w:t>
      </w:r>
    </w:p>
    <w:p w:rsidR="007D2F5C" w:rsidRDefault="007D2F5C">
      <w:pPr>
        <w:pStyle w:val="ConsPlusNormal"/>
        <w:spacing w:before="22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7D2F5C" w:rsidRDefault="007D2F5C">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D2F5C" w:rsidRDefault="007D2F5C">
      <w:pPr>
        <w:pStyle w:val="ConsPlusNormal"/>
        <w:spacing w:before="220"/>
        <w:ind w:firstLine="540"/>
        <w:jc w:val="both"/>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7D2F5C" w:rsidRDefault="007D2F5C">
      <w:pPr>
        <w:pStyle w:val="ConsPlusNormal"/>
        <w:spacing w:before="220"/>
        <w:ind w:firstLine="540"/>
        <w:jc w:val="both"/>
      </w:pPr>
      <w:r>
        <w:t xml:space="preserve">2.1. В рамках учебных семинаров (бесед, лекций, практических занятий) следует разъяснять </w:t>
      </w:r>
      <w:r>
        <w:lastRenderedPageBreak/>
        <w:t>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7D2F5C" w:rsidRDefault="007D2F5C">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7D2F5C" w:rsidRDefault="007D2F5C">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7D2F5C" w:rsidRDefault="007D2F5C">
      <w:pPr>
        <w:pStyle w:val="ConsPlusNormal"/>
        <w:spacing w:before="220"/>
        <w:ind w:firstLine="540"/>
        <w:jc w:val="both"/>
      </w:pPr>
      <w:r>
        <w:t>В ходе семинара требуется:</w:t>
      </w:r>
    </w:p>
    <w:p w:rsidR="007D2F5C" w:rsidRDefault="007D2F5C">
      <w:pPr>
        <w:pStyle w:val="ConsPlusNormal"/>
        <w:spacing w:before="220"/>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7D2F5C" w:rsidRDefault="007D2F5C">
      <w:pPr>
        <w:pStyle w:val="ConsPlusNormal"/>
        <w:spacing w:before="22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7D2F5C" w:rsidRDefault="007D2F5C">
      <w:pPr>
        <w:pStyle w:val="ConsPlusNormal"/>
        <w:spacing w:before="220"/>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7D2F5C" w:rsidRDefault="007D2F5C">
      <w:pPr>
        <w:pStyle w:val="ConsPlusNormal"/>
        <w:spacing w:before="220"/>
        <w:ind w:firstLine="540"/>
        <w:jc w:val="both"/>
      </w:pPr>
      <w:r>
        <w:t>2) Порядок урегулирования конфликта интересов.</w:t>
      </w:r>
    </w:p>
    <w:p w:rsidR="007D2F5C" w:rsidRDefault="007D2F5C">
      <w:pPr>
        <w:pStyle w:val="ConsPlusNormal"/>
        <w:spacing w:before="220"/>
        <w:ind w:firstLine="540"/>
        <w:jc w:val="both"/>
      </w:pPr>
      <w:r>
        <w:t>В ходе семинара необходимо:</w:t>
      </w:r>
    </w:p>
    <w:p w:rsidR="007D2F5C" w:rsidRDefault="007D2F5C">
      <w:pPr>
        <w:pStyle w:val="ConsPlusNormal"/>
        <w:spacing w:before="22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7D2F5C" w:rsidRDefault="007D2F5C">
      <w:pPr>
        <w:pStyle w:val="ConsPlusNormal"/>
        <w:spacing w:before="220"/>
        <w:ind w:firstLine="540"/>
        <w:jc w:val="both"/>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7D2F5C" w:rsidRDefault="007D2F5C">
      <w:pPr>
        <w:pStyle w:val="ConsPlusNormal"/>
        <w:spacing w:before="22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7D2F5C" w:rsidRDefault="007D2F5C">
      <w:pPr>
        <w:pStyle w:val="ConsPlusNormal"/>
        <w:spacing w:before="220"/>
        <w:ind w:firstLine="540"/>
        <w:jc w:val="both"/>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7D2F5C" w:rsidRDefault="007D2F5C">
      <w:pPr>
        <w:pStyle w:val="ConsPlusNormal"/>
        <w:spacing w:before="22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7D2F5C" w:rsidRDefault="007D2F5C">
      <w:pPr>
        <w:pStyle w:val="ConsPlusNormal"/>
        <w:spacing w:before="22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7D2F5C" w:rsidRDefault="007D2F5C">
      <w:pPr>
        <w:pStyle w:val="ConsPlusNormal"/>
        <w:spacing w:before="220"/>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7D2F5C" w:rsidRDefault="007D2F5C">
      <w:pPr>
        <w:pStyle w:val="ConsPlusNormal"/>
        <w:spacing w:before="220"/>
        <w:ind w:firstLine="540"/>
        <w:jc w:val="both"/>
      </w:pPr>
      <w:r>
        <w:t>В ходе семинара является целесообразным, в частности:</w:t>
      </w:r>
    </w:p>
    <w:p w:rsidR="007D2F5C" w:rsidRDefault="007D2F5C">
      <w:pPr>
        <w:pStyle w:val="ConsPlusNormal"/>
        <w:spacing w:before="220"/>
        <w:ind w:firstLine="540"/>
        <w:jc w:val="both"/>
      </w:pPr>
      <w:r>
        <w:lastRenderedPageBreak/>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7D2F5C" w:rsidRDefault="007D2F5C">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7D2F5C" w:rsidRDefault="007D2F5C">
      <w:pPr>
        <w:pStyle w:val="ConsPlusNormal"/>
        <w:spacing w:before="22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7D2F5C" w:rsidRDefault="007D2F5C">
      <w:pPr>
        <w:pStyle w:val="ConsPlusNormal"/>
        <w:spacing w:before="220"/>
        <w:ind w:firstLine="540"/>
        <w:jc w:val="both"/>
      </w:pPr>
      <w:r>
        <w:t>К числу таких тем относятся, например:</w:t>
      </w:r>
    </w:p>
    <w:p w:rsidR="007D2F5C" w:rsidRDefault="007D2F5C">
      <w:pPr>
        <w:pStyle w:val="ConsPlusNormal"/>
        <w:spacing w:before="220"/>
        <w:ind w:firstLine="540"/>
        <w:jc w:val="both"/>
      </w:pPr>
      <w:r>
        <w:t>низкий уровень заработной платы служащего, работника и нехватка денежных средств на реализацию тех или иных нужд;</w:t>
      </w:r>
    </w:p>
    <w:p w:rsidR="007D2F5C" w:rsidRDefault="007D2F5C">
      <w:pPr>
        <w:pStyle w:val="ConsPlusNormal"/>
        <w:spacing w:before="220"/>
        <w:ind w:firstLine="540"/>
        <w:jc w:val="both"/>
      </w:pPr>
      <w:r>
        <w:t>желание приобрести то или иное имущество, получить ту или иную услугу, отправиться в туристическую поездку;</w:t>
      </w:r>
    </w:p>
    <w:p w:rsidR="007D2F5C" w:rsidRDefault="007D2F5C">
      <w:pPr>
        <w:pStyle w:val="ConsPlusNormal"/>
        <w:spacing w:before="220"/>
        <w:ind w:firstLine="540"/>
        <w:jc w:val="both"/>
      </w:pPr>
      <w:r>
        <w:t>отсутствие работы у родственников служащего, работника;</w:t>
      </w:r>
    </w:p>
    <w:p w:rsidR="007D2F5C" w:rsidRDefault="007D2F5C">
      <w:pPr>
        <w:pStyle w:val="ConsPlusNormal"/>
        <w:spacing w:before="220"/>
        <w:ind w:firstLine="540"/>
        <w:jc w:val="both"/>
      </w:pPr>
      <w:r>
        <w:t>необходимость поступления детей служащего, работника в образовательные учреждения и т.д.;</w:t>
      </w:r>
    </w:p>
    <w:p w:rsidR="007D2F5C" w:rsidRDefault="007D2F5C">
      <w:pPr>
        <w:pStyle w:val="ConsPlusNormal"/>
        <w:spacing w:before="22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7D2F5C" w:rsidRDefault="007D2F5C">
      <w:pPr>
        <w:pStyle w:val="ConsPlusNormal"/>
        <w:spacing w:before="22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7D2F5C" w:rsidRDefault="007D2F5C">
      <w:pPr>
        <w:pStyle w:val="ConsPlusNormal"/>
        <w:spacing w:before="220"/>
        <w:ind w:firstLine="540"/>
        <w:jc w:val="both"/>
      </w:pPr>
      <w:r>
        <w:t>К числу таких предложений относятся, например, предложения:</w:t>
      </w:r>
    </w:p>
    <w:p w:rsidR="007D2F5C" w:rsidRDefault="007D2F5C">
      <w:pPr>
        <w:pStyle w:val="ConsPlusNormal"/>
        <w:spacing w:before="220"/>
        <w:ind w:firstLine="540"/>
        <w:jc w:val="both"/>
      </w:pPr>
      <w:r>
        <w:t>предоставить служащему, работнику и (или) его родственникам скидку;</w:t>
      </w:r>
    </w:p>
    <w:p w:rsidR="007D2F5C" w:rsidRDefault="007D2F5C">
      <w:pPr>
        <w:pStyle w:val="ConsPlusNormal"/>
        <w:spacing w:before="220"/>
        <w:ind w:firstLine="54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D2F5C" w:rsidRDefault="007D2F5C">
      <w:pPr>
        <w:pStyle w:val="ConsPlusNormal"/>
        <w:spacing w:before="220"/>
        <w:ind w:firstLine="540"/>
        <w:jc w:val="both"/>
      </w:pPr>
      <w:r>
        <w:t>внести деньги в конкретный благотворительный фонд;</w:t>
      </w:r>
    </w:p>
    <w:p w:rsidR="007D2F5C" w:rsidRDefault="007D2F5C">
      <w:pPr>
        <w:pStyle w:val="ConsPlusNormal"/>
        <w:spacing w:before="220"/>
        <w:ind w:firstLine="540"/>
        <w:jc w:val="both"/>
      </w:pPr>
      <w:r>
        <w:t>поддержать конкретную спортивную команду и т.д.;</w:t>
      </w:r>
    </w:p>
    <w:p w:rsidR="007D2F5C" w:rsidRDefault="007D2F5C">
      <w:pPr>
        <w:pStyle w:val="ConsPlusNormal"/>
        <w:spacing w:before="220"/>
        <w:ind w:firstLine="540"/>
        <w:jc w:val="both"/>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7D2F5C" w:rsidRDefault="007D2F5C">
      <w:pPr>
        <w:pStyle w:val="ConsPlusNormal"/>
        <w:spacing w:before="220"/>
        <w:ind w:firstLine="540"/>
        <w:jc w:val="both"/>
      </w:pPr>
      <w:r>
        <w:t>К числу таких действий относятся, например:</w:t>
      </w:r>
    </w:p>
    <w:p w:rsidR="007D2F5C" w:rsidRDefault="007D2F5C">
      <w:pPr>
        <w:pStyle w:val="ConsPlusNormal"/>
        <w:spacing w:before="220"/>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7D2F5C" w:rsidRDefault="007D2F5C">
      <w:pPr>
        <w:pStyle w:val="ConsPlusNormal"/>
        <w:spacing w:before="22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7D2F5C" w:rsidRDefault="007D2F5C">
      <w:pPr>
        <w:pStyle w:val="ConsPlusNormal"/>
        <w:spacing w:before="220"/>
        <w:ind w:firstLine="540"/>
        <w:jc w:val="both"/>
      </w:pPr>
      <w:r>
        <w:t xml:space="preserve">2.2. Также действенной мерой по данному направлению может стать подготовка и </w:t>
      </w:r>
      <w:r>
        <w:lastRenderedPageBreak/>
        <w:t>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7D2F5C" w:rsidRDefault="007D2F5C">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7D2F5C" w:rsidRDefault="007D2F5C">
      <w:pPr>
        <w:pStyle w:val="ConsPlusNormal"/>
        <w:spacing w:before="220"/>
        <w:ind w:firstLine="540"/>
        <w:jc w:val="both"/>
      </w:pPr>
      <w:r>
        <w:t>2) о типовых случаях конфликтов интересов и порядке их урегулирования;</w:t>
      </w:r>
    </w:p>
    <w:p w:rsidR="007D2F5C" w:rsidRDefault="007D2F5C">
      <w:pPr>
        <w:pStyle w:val="ConsPlusNormal"/>
        <w:spacing w:before="220"/>
        <w:ind w:firstLine="540"/>
        <w:jc w:val="both"/>
      </w:pPr>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7D2F5C" w:rsidRDefault="007D2F5C">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D2F5C" w:rsidRDefault="007D2F5C">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7D2F5C" w:rsidRDefault="007D2F5C">
      <w:pPr>
        <w:pStyle w:val="ConsPlusNormal"/>
        <w:spacing w:before="220"/>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7D2F5C" w:rsidRDefault="007D2F5C">
      <w:pPr>
        <w:pStyle w:val="ConsPlusNormal"/>
        <w:spacing w:before="220"/>
        <w:ind w:firstLine="540"/>
        <w:jc w:val="both"/>
      </w:pPr>
      <w: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7D2F5C" w:rsidRDefault="007D2F5C">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7D2F5C" w:rsidRDefault="007D2F5C">
      <w:pPr>
        <w:pStyle w:val="ConsPlusNormal"/>
        <w:spacing w:before="22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7D2F5C" w:rsidRDefault="007D2F5C">
      <w:pPr>
        <w:pStyle w:val="ConsPlusNormal"/>
        <w:spacing w:before="220"/>
        <w:ind w:firstLine="540"/>
        <w:jc w:val="both"/>
      </w:pPr>
      <w:r>
        <w:t>В связи с этим необходимо, в частности:</w:t>
      </w:r>
    </w:p>
    <w:p w:rsidR="007D2F5C" w:rsidRDefault="007D2F5C">
      <w:pPr>
        <w:pStyle w:val="ConsPlusNormal"/>
        <w:spacing w:before="220"/>
        <w:ind w:firstLine="540"/>
        <w:jc w:val="both"/>
      </w:pPr>
      <w:r>
        <w:t>закрепить требования о конфиденциальности информации о личности заявителя;</w:t>
      </w:r>
    </w:p>
    <w:p w:rsidR="007D2F5C" w:rsidRDefault="007D2F5C">
      <w:pPr>
        <w:pStyle w:val="ConsPlusNormal"/>
        <w:spacing w:before="220"/>
        <w:ind w:firstLine="540"/>
        <w:jc w:val="both"/>
      </w:pPr>
      <w:r>
        <w:t>установить режим доступа к журналу входящей корреспонденции, содержащему данные, позволяющие идентифицировать личность заявителя;</w:t>
      </w:r>
    </w:p>
    <w:p w:rsidR="007D2F5C" w:rsidRDefault="007D2F5C">
      <w:pPr>
        <w:pStyle w:val="ConsPlusNormal"/>
        <w:spacing w:before="220"/>
        <w:ind w:firstLine="540"/>
        <w:jc w:val="both"/>
      </w:pPr>
      <w: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w:t>
      </w:r>
      <w:r>
        <w:lastRenderedPageBreak/>
        <w:t>согласие принять взятку или как просьба о даче взятки.</w:t>
      </w:r>
    </w:p>
    <w:p w:rsidR="007D2F5C" w:rsidRDefault="007D2F5C">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D2F5C" w:rsidRDefault="007D2F5C">
      <w:pPr>
        <w:pStyle w:val="ConsPlusNormal"/>
        <w:spacing w:before="220"/>
        <w:ind w:firstLine="540"/>
        <w:jc w:val="both"/>
      </w:pPr>
      <w:r>
        <w:t>В число мер по реализации данного направления необходимо включить следующие.</w:t>
      </w:r>
    </w:p>
    <w:p w:rsidR="007D2F5C" w:rsidRDefault="007D2F5C">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7D2F5C" w:rsidRDefault="007D2F5C">
      <w:pPr>
        <w:pStyle w:val="ConsPlusNormal"/>
        <w:spacing w:before="220"/>
        <w:ind w:firstLine="540"/>
        <w:jc w:val="both"/>
      </w:pPr>
      <w:r>
        <w:t>дача взятки должностному лицу наказывается лишением свободы;</w:t>
      </w:r>
    </w:p>
    <w:p w:rsidR="007D2F5C" w:rsidRDefault="007D2F5C">
      <w:pPr>
        <w:pStyle w:val="ConsPlusNormal"/>
        <w:spacing w:before="22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7D2F5C" w:rsidRDefault="007D2F5C">
      <w:pPr>
        <w:pStyle w:val="ConsPlusNormal"/>
        <w:spacing w:before="220"/>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7D2F5C" w:rsidRDefault="007D2F5C">
      <w:pPr>
        <w:pStyle w:val="ConsPlusNormal"/>
        <w:spacing w:before="22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7D2F5C" w:rsidRDefault="007D2F5C">
      <w:pPr>
        <w:pStyle w:val="ConsPlusNormal"/>
        <w:spacing w:before="22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7D2F5C" w:rsidRDefault="007D2F5C">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D2F5C" w:rsidRDefault="007D2F5C">
      <w:pPr>
        <w:pStyle w:val="ConsPlusNormal"/>
        <w:ind w:firstLine="540"/>
        <w:jc w:val="both"/>
      </w:pPr>
    </w:p>
    <w:p w:rsidR="007D2F5C" w:rsidRDefault="007D2F5C">
      <w:pPr>
        <w:pStyle w:val="ConsPlusNormal"/>
        <w:ind w:firstLine="540"/>
        <w:jc w:val="both"/>
      </w:pPr>
    </w:p>
    <w:p w:rsidR="007D2F5C" w:rsidRDefault="007D2F5C">
      <w:pPr>
        <w:pStyle w:val="ConsPlusNormal"/>
        <w:pBdr>
          <w:top w:val="single" w:sz="6" w:space="0" w:color="auto"/>
        </w:pBdr>
        <w:spacing w:before="100" w:after="100"/>
        <w:jc w:val="both"/>
        <w:rPr>
          <w:sz w:val="2"/>
          <w:szCs w:val="2"/>
        </w:rPr>
      </w:pPr>
    </w:p>
    <w:p w:rsidR="00F865A5" w:rsidRDefault="00F865A5"/>
    <w:sectPr w:rsidR="00F865A5" w:rsidSect="005B1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5C"/>
    <w:rsid w:val="001164AE"/>
    <w:rsid w:val="001768C9"/>
    <w:rsid w:val="00592705"/>
    <w:rsid w:val="007D2F5C"/>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FECB-0E1D-4399-9602-F8E17087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F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77BA5F7F485A020A7863B85E6184218F2DBC1B84736D4FB794DAE1A2B262750E6A4111C4599C6746DD8A06AE910D9F9276286EDU7J8N" TargetMode="External"/><Relationship Id="rId18" Type="http://schemas.openxmlformats.org/officeDocument/2006/relationships/hyperlink" Target="consultantplus://offline/ref=26B77BA5F7F485A020A7863B85E6184218F2DBC1B84736D4FB794DAE1A2B262750E6A4111C4499C6746DD8A06AE910D9F9276286EDU7J8N" TargetMode="External"/><Relationship Id="rId26" Type="http://schemas.openxmlformats.org/officeDocument/2006/relationships/hyperlink" Target="consultantplus://offline/ref=26B77BA5F7F485A020A7863B85E6184218F2DBC1B84736D4FB794DAE1A2B262750E6A411104A99C6746DD8A06AE910D9F9276286EDU7J8N" TargetMode="External"/><Relationship Id="rId39" Type="http://schemas.openxmlformats.org/officeDocument/2006/relationships/hyperlink" Target="consultantplus://offline/ref=26B77BA5F7F485A020A7863B85E6184218F2DBC1B84736D4FB794DAE1A2B262750E6A414154D93902522D9FC2FBF03D8F227608EF273CF91UDJ2N" TargetMode="External"/><Relationship Id="rId3" Type="http://schemas.openxmlformats.org/officeDocument/2006/relationships/webSettings" Target="webSettings.xml"/><Relationship Id="rId21" Type="http://schemas.openxmlformats.org/officeDocument/2006/relationships/hyperlink" Target="consultantplus://offline/ref=26B77BA5F7F485A020A7863B85E6184218F2DBC1B84736D4FB794DAE1A2B262750E6A411134B99C6746DD8A06AE910D9F9276286EDU7J8N" TargetMode="External"/><Relationship Id="rId34" Type="http://schemas.openxmlformats.org/officeDocument/2006/relationships/hyperlink" Target="consultantplus://offline/ref=26B77BA5F7F485A020A79D2F93E618421CF5DFC0B61861D6AA2C43AB127B7C3746AFA8160B4D9A8C27298CUAJ4N" TargetMode="External"/><Relationship Id="rId42" Type="http://schemas.openxmlformats.org/officeDocument/2006/relationships/hyperlink" Target="consultantplus://offline/ref=26B77BA5F7F485A020A7863B85E6184218F2DBC1B84736D4FB794DAE1A2B262750E6A411134B99C6746DD8A06AE910D9F9276286EDU7J8N" TargetMode="External"/><Relationship Id="rId47" Type="http://schemas.openxmlformats.org/officeDocument/2006/relationships/hyperlink" Target="consultantplus://offline/ref=26B77BA5F7F485A020A7863B85E618421AF3DDC3BD4C36D4FB794DAE1A2B262750E6A414154D92902022D9FC2FBF03D8F227608EF273CF91UDJ2N" TargetMode="External"/><Relationship Id="rId50" Type="http://schemas.openxmlformats.org/officeDocument/2006/relationships/fontTable" Target="fontTable.xml"/><Relationship Id="rId7" Type="http://schemas.openxmlformats.org/officeDocument/2006/relationships/hyperlink" Target="consultantplus://offline/ref=26B77BA5F7F485A020A79D2F93E618421CF5DFC0B61861D6AA2C43AB127B7C3746AFA8160B4D9A8C27298CUAJ4N" TargetMode="External"/><Relationship Id="rId12" Type="http://schemas.openxmlformats.org/officeDocument/2006/relationships/hyperlink" Target="consultantplus://offline/ref=26B77BA5F7F485A020A7863B85E6184218F2DBC1B84736D4FB794DAE1A2B262750E6A4111D4999C6746DD8A06AE910D9F9276286EDU7J8N" TargetMode="External"/><Relationship Id="rId17" Type="http://schemas.openxmlformats.org/officeDocument/2006/relationships/hyperlink" Target="consultantplus://offline/ref=26B77BA5F7F485A020A7863B85E6184218F2DBC1B84736D4FB794DAE1A2B262750E6A410154499C6746DD8A06AE910D9F9276286EDU7J8N" TargetMode="External"/><Relationship Id="rId25" Type="http://schemas.openxmlformats.org/officeDocument/2006/relationships/hyperlink" Target="consultantplus://offline/ref=26B77BA5F7F485A020A7863B85E6184218F2DBC1B84736D4FB794DAE1A2B262750E6A411134B99C6746DD8A06AE910D9F9276286EDU7J8N" TargetMode="External"/><Relationship Id="rId33" Type="http://schemas.openxmlformats.org/officeDocument/2006/relationships/hyperlink" Target="consultantplus://offline/ref=26B77BA5F7F485A020A7863B85E6184218F2DBC1B84736D4FB794DAE1A2B262750E6A4111D4E99C6746DD8A06AE910D9F9276286EDU7J8N" TargetMode="External"/><Relationship Id="rId38" Type="http://schemas.openxmlformats.org/officeDocument/2006/relationships/hyperlink" Target="consultantplus://offline/ref=26B77BA5F7F485A020A7863B85E6184218F2DBC1B84736D4FB794DAE1A2B262750E6A411134B99C6746DD8A06AE910D9F9276286EDU7J8N" TargetMode="External"/><Relationship Id="rId46" Type="http://schemas.openxmlformats.org/officeDocument/2006/relationships/hyperlink" Target="consultantplus://offline/ref=26B77BA5F7F485A020A7863B85E618421AF3DDC3BD4C36D4FB794DAE1A2B262750E6A414154D92902422D9FC2FBF03D8F227608EF273CF91UDJ2N" TargetMode="External"/><Relationship Id="rId2" Type="http://schemas.openxmlformats.org/officeDocument/2006/relationships/settings" Target="settings.xml"/><Relationship Id="rId16" Type="http://schemas.openxmlformats.org/officeDocument/2006/relationships/hyperlink" Target="consultantplus://offline/ref=26B77BA5F7F485A020A7863B85E6184218F2DBC1B84736D4FB794DAE1A2B262750E6A410154499C6746DD8A06AE910D9F9276286EDU7J8N" TargetMode="External"/><Relationship Id="rId20" Type="http://schemas.openxmlformats.org/officeDocument/2006/relationships/hyperlink" Target="consultantplus://offline/ref=26B77BA5F7F485A020A7863B85E6184218F2DBC1B84736D4FB794DAE1A2B262750E6A411104D99C6746DD8A06AE910D9F9276286EDU7J8N" TargetMode="External"/><Relationship Id="rId29" Type="http://schemas.openxmlformats.org/officeDocument/2006/relationships/hyperlink" Target="consultantplus://offline/ref=26B77BA5F7F485A020A7863B85E6184218F2D4C6B84C36D4FB794DAE1A2B262742E6FC18144E8C922D378FAD6AUEJ3N" TargetMode="External"/><Relationship Id="rId41" Type="http://schemas.openxmlformats.org/officeDocument/2006/relationships/hyperlink" Target="consultantplus://offline/ref=26B77BA5F7F485A020A7863B85E618421AF3DDC3BD4C36D4FB794DAE1A2B262750E6A414154D92912322D9FC2FBF03D8F227608EF273CF91UDJ2N" TargetMode="External"/><Relationship Id="rId1" Type="http://schemas.openxmlformats.org/officeDocument/2006/relationships/styles" Target="styles.xml"/><Relationship Id="rId6" Type="http://schemas.openxmlformats.org/officeDocument/2006/relationships/hyperlink" Target="consultantplus://offline/ref=26B77BA5F7F485A020A7863B85E618421AF4DEC4BB4E36D4FB794DAE1A2B262750E6A414154D93942022D9FC2FBF03D8F227608EF273CF91UDJ2N" TargetMode="External"/><Relationship Id="rId11" Type="http://schemas.openxmlformats.org/officeDocument/2006/relationships/hyperlink" Target="consultantplus://offline/ref=26B77BA5F7F485A020A7863B85E6184218F2DBC1B84736D4FB794DAE1A2B262750E6A4111D4E99C6746DD8A06AE910D9F9276286EDU7J8N" TargetMode="External"/><Relationship Id="rId24" Type="http://schemas.openxmlformats.org/officeDocument/2006/relationships/hyperlink" Target="consultantplus://offline/ref=26B77BA5F7F485A020A7863B85E618421AF5D8C6B84636D4FB794DAE1A2B262750E6A414154D92972322D9FC2FBF03D8F227608EF273CF91UDJ2N" TargetMode="External"/><Relationship Id="rId32" Type="http://schemas.openxmlformats.org/officeDocument/2006/relationships/hyperlink" Target="consultantplus://offline/ref=26B77BA5F7F485A020A7863B85E6184218F2D4C6B84C36D4FB794DAE1A2B262750E6A417134E92997178C9F866EB0DC7F1317E84EC70UCJ6N" TargetMode="External"/><Relationship Id="rId37" Type="http://schemas.openxmlformats.org/officeDocument/2006/relationships/hyperlink" Target="consultantplus://offline/ref=26B77BA5F7F485A020A7863B85E6184218F2D4C6B84C36D4FB794DAE1A2B262750E6A417134F92997178C9F866EB0DC7F1317E84EC70UCJ6N" TargetMode="External"/><Relationship Id="rId40" Type="http://schemas.openxmlformats.org/officeDocument/2006/relationships/hyperlink" Target="consultantplus://offline/ref=26B77BA5F7F485A020A7863B85E618421AF3DDC3BD4C36D4FB794DAE1A2B262750E6A414154D92902022D9FC2FBF03D8F227608EF273CF91UDJ2N" TargetMode="External"/><Relationship Id="rId45" Type="http://schemas.openxmlformats.org/officeDocument/2006/relationships/hyperlink" Target="consultantplus://offline/ref=26B77BA5F7F485A020A7863B85E6184218F2D4C6B84C36D4FB794DAE1A2B262750E6A417134F92997178C9F866EB0DC7F1317E84EC70UCJ6N" TargetMode="External"/><Relationship Id="rId5" Type="http://schemas.openxmlformats.org/officeDocument/2006/relationships/hyperlink" Target="consultantplus://offline/ref=26B77BA5F7F485A020A7863B85E618421AF4DEC4BB4E36D4FB794DAE1A2B262750E6A414154D93942122D9FC2FBF03D8F227608EF273CF91UDJ2N" TargetMode="External"/><Relationship Id="rId15" Type="http://schemas.openxmlformats.org/officeDocument/2006/relationships/hyperlink" Target="consultantplus://offline/ref=26B77BA5F7F485A020A7863B85E6184218F2DBC1B84736D4FB794DAE1A2B262750E6A4111C4599C6746DD8A06AE910D9F9276286EDU7J8N" TargetMode="External"/><Relationship Id="rId23" Type="http://schemas.openxmlformats.org/officeDocument/2006/relationships/hyperlink" Target="consultantplus://offline/ref=26B77BA5F7F485A020A7863B85E6184218F2DBC1B84736D4FB794DAE1A2B262750E6A4111C4A99C6746DD8A06AE910D9F9276286EDU7J8N" TargetMode="External"/><Relationship Id="rId28" Type="http://schemas.openxmlformats.org/officeDocument/2006/relationships/hyperlink" Target="consultantplus://offline/ref=26B77BA5F7F485A020A7863B85E6184218F2DBC1B84736D4FB794DAE1A2B262750E6A414154D97912422D9FC2FBF03D8F227608EF273CF91UDJ2N" TargetMode="External"/><Relationship Id="rId36" Type="http://schemas.openxmlformats.org/officeDocument/2006/relationships/hyperlink" Target="consultantplus://offline/ref=26B77BA5F7F485A020A7863B85E618421AF3DDC3BD4C36D4FB794DAE1A2B262750E6A414154D92902422D9FC2FBF03D8F227608EF273CF91UDJ2N" TargetMode="External"/><Relationship Id="rId49" Type="http://schemas.openxmlformats.org/officeDocument/2006/relationships/hyperlink" Target="consultantplus://offline/ref=26B77BA5F7F485A020A7863B85E6184218F1DDC3BE4B36D4FB794DAE1A2B262750E6A414154D929A2D22D9FC2FBF03D8F227608EF273CF91UDJ2N" TargetMode="External"/><Relationship Id="rId10" Type="http://schemas.openxmlformats.org/officeDocument/2006/relationships/hyperlink" Target="consultantplus://offline/ref=26B77BA5F7F485A020A7863B85E6184218F2DBC1B84736D4FB794DAE1A2B262742E6FC18144E8C922D378FAD6AUEJ3N" TargetMode="External"/><Relationship Id="rId19" Type="http://schemas.openxmlformats.org/officeDocument/2006/relationships/hyperlink" Target="consultantplus://offline/ref=26B77BA5F7F485A020A7863B85E6184218F2DBC1B84736D4FB794DAE1A2B262742E6FC18144E8C922D378FAD6AUEJ3N" TargetMode="External"/><Relationship Id="rId31" Type="http://schemas.openxmlformats.org/officeDocument/2006/relationships/hyperlink" Target="consultantplus://offline/ref=26B77BA5F7F485A020A7863B85E6184218F2D4C6B84C36D4FB794DAE1A2B262750E6A417134F92997178C9F866EB0DC7F1317E84EC70UCJ6N" TargetMode="External"/><Relationship Id="rId44" Type="http://schemas.openxmlformats.org/officeDocument/2006/relationships/hyperlink" Target="consultantplus://offline/ref=26B77BA5F7F485A020A7863B85E6184218F2DBC1B84736D4FB794DAE1A2B262750E6A4111C4599C6746DD8A06AE910D9F9276286EDU7J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B77BA5F7F485A020A7863B85E618421AF6DECBB84E36D4FB794DAE1A2B262742E6FC18144E8C922D378FAD6AUEJ3N" TargetMode="External"/><Relationship Id="rId14" Type="http://schemas.openxmlformats.org/officeDocument/2006/relationships/hyperlink" Target="consultantplus://offline/ref=26B77BA5F7F485A020A7863B85E6184218F2DBC1B84736D4FB794DAE1A2B262742E6FC18144E8C922D378FAD6AUEJ3N" TargetMode="External"/><Relationship Id="rId22" Type="http://schemas.openxmlformats.org/officeDocument/2006/relationships/hyperlink" Target="consultantplus://offline/ref=26B77BA5F7F485A020A7863B85E6184218F2DBC1B84736D4FB794DAE1A2B262750E6A4111D4999C6746DD8A06AE910D9F9276286EDU7J8N" TargetMode="External"/><Relationship Id="rId27" Type="http://schemas.openxmlformats.org/officeDocument/2006/relationships/hyperlink" Target="consultantplus://offline/ref=26B77BA5F7F485A020A7863B85E6184218F2DBC1B84736D4FB794DAE1A2B262750E6A411104499C6746DD8A06AE910D9F9276286EDU7J8N" TargetMode="External"/><Relationship Id="rId30" Type="http://schemas.openxmlformats.org/officeDocument/2006/relationships/hyperlink" Target="consultantplus://offline/ref=26B77BA5F7F485A020A7863B85E618421AF6DECBB84E36D4FB794DAE1A2B262742E6FC18144E8C922D378FAD6AUEJ3N" TargetMode="External"/><Relationship Id="rId35" Type="http://schemas.openxmlformats.org/officeDocument/2006/relationships/hyperlink" Target="consultantplus://offline/ref=26B77BA5F7F485A020A7863B85E6184218F1DDC3BE4B36D4FB794DAE1A2B262750E6A414154D92962222D9FC2FBF03D8F227608EF273CF91UDJ2N" TargetMode="External"/><Relationship Id="rId43" Type="http://schemas.openxmlformats.org/officeDocument/2006/relationships/hyperlink" Target="consultantplus://offline/ref=26B77BA5F7F485A020A7863B85E6184218F2DBC1B84736D4FB794DAE1A2B262750E6A4111D4999C6746DD8A06AE910D9F9276286EDU7J8N" TargetMode="External"/><Relationship Id="rId48" Type="http://schemas.openxmlformats.org/officeDocument/2006/relationships/hyperlink" Target="consultantplus://offline/ref=26B77BA5F7F485A020A7863B85E618421AF3DDC3BD4C36D4FB794DAE1A2B262750E6A414154D92912322D9FC2FBF03D8F227608EF273CF91UDJ2N" TargetMode="External"/><Relationship Id="rId8" Type="http://schemas.openxmlformats.org/officeDocument/2006/relationships/hyperlink" Target="consultantplus://offline/ref=26B77BA5F7F485A020A79D2F93E618421FF6DBC4B61861D6AA2C43AB127B6E371EA3A915114B9B997178C9F866EB0DC7F1317E84EC70UCJ6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2019-08-13T13:09:00Z</dcterms:created>
  <dcterms:modified xsi:type="dcterms:W3CDTF">2019-08-13T13:10:00Z</dcterms:modified>
</cp:coreProperties>
</file>