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5281A" w14:textId="77777777" w:rsidR="00450F04" w:rsidRPr="00B21DD1" w:rsidRDefault="003B3288" w:rsidP="00450F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bookmarkStart w:id="0" w:name="_Hlk169527096"/>
      <w:r w:rsidRPr="00B21DD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Информация по результатам контрольного мероприятия </w:t>
      </w:r>
      <w:bookmarkStart w:id="1" w:name="_Hlk53741684"/>
      <w:r w:rsidR="00450F04" w:rsidRPr="00B21DD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«</w:t>
      </w:r>
      <w:r w:rsidR="00450F04" w:rsidRPr="00B21DD1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Проверка целевого </w:t>
      </w:r>
      <w:r w:rsidR="00450F04" w:rsidRPr="00B21DD1">
        <w:rPr>
          <w:rFonts w:ascii="Times New Roman" w:hAnsi="Times New Roman" w:cs="Times New Roman"/>
          <w:kern w:val="0"/>
          <w:sz w:val="26"/>
          <w:szCs w:val="26"/>
          <w14:ligatures w14:val="none"/>
        </w:rPr>
        <w:br/>
        <w:t xml:space="preserve">и эффективного использования средств бюджета, направленных </w:t>
      </w:r>
      <w:r w:rsidR="00450F04" w:rsidRPr="00B21DD1">
        <w:rPr>
          <w:rFonts w:ascii="Times New Roman" w:hAnsi="Times New Roman" w:cs="Times New Roman"/>
          <w:kern w:val="0"/>
          <w:sz w:val="26"/>
          <w:szCs w:val="26"/>
          <w14:ligatures w14:val="none"/>
        </w:rPr>
        <w:br/>
        <w:t xml:space="preserve">на преобразование учебных корпусов и общежитий колледжей в рамках реализации мероприятий регионального проекта «Профессионалитет» </w:t>
      </w:r>
      <w:r w:rsidR="00450F04" w:rsidRPr="00B21DD1">
        <w:rPr>
          <w:rFonts w:ascii="Times New Roman" w:hAnsi="Times New Roman" w:cs="Times New Roman"/>
          <w:kern w:val="0"/>
          <w:sz w:val="26"/>
          <w:szCs w:val="26"/>
          <w14:ligatures w14:val="none"/>
        </w:rPr>
        <w:br/>
        <w:t>в 2025 году.</w:t>
      </w:r>
    </w:p>
    <w:bookmarkEnd w:id="1"/>
    <w:p w14:paraId="63002916" w14:textId="77777777" w:rsidR="00450F04" w:rsidRPr="00B21DD1" w:rsidRDefault="00450F04" w:rsidP="00450F0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182F6CF" w14:textId="75AFBF19" w:rsidR="00450F04" w:rsidRPr="00B21DD1" w:rsidRDefault="003B3288" w:rsidP="00DC07D2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B21DD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соответствии с</w:t>
      </w:r>
      <w:r w:rsidR="00231C3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пунктом 2.1.3</w:t>
      </w:r>
      <w:r w:rsidRPr="00B21DD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231C3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</w:t>
      </w:r>
      <w:r w:rsidRPr="00B21DD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лан</w:t>
      </w:r>
      <w:r w:rsidR="00231C3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</w:t>
      </w:r>
      <w:r w:rsidRPr="00B21DD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деятельности Контрольно-счетной палаты Орловской области</w:t>
      </w:r>
      <w:r w:rsidR="00231C3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2026 год</w:t>
      </w:r>
      <w:r w:rsidRPr="00B21DD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проведено </w:t>
      </w:r>
      <w:bookmarkEnd w:id="0"/>
      <w:r w:rsidRPr="00B21DD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контрольное мероприятие</w:t>
      </w:r>
      <w:r w:rsidR="00606D39" w:rsidRPr="00B21DD1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bookmarkStart w:id="2" w:name="_Hlk238560069"/>
      <w:r w:rsidR="00450F04" w:rsidRPr="00B21DD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«</w:t>
      </w:r>
      <w:r w:rsidR="00450F04" w:rsidRPr="00B21DD1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Проверка целевого и эффективного использования средств бюджета, направленных на преобразование учебных корпусов и общежитий колледжей в рамках реализации мероприятий регионального проекта «Профессионалитет» в 2025 году</w:t>
      </w:r>
      <w:bookmarkEnd w:id="2"/>
      <w:r w:rsidR="00450F04" w:rsidRPr="00B21DD1">
        <w:rPr>
          <w:rFonts w:ascii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34BACA64" w14:textId="11715BBC" w:rsidR="00450F04" w:rsidRPr="00B21DD1" w:rsidRDefault="00450F04" w:rsidP="00DC07D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21DD1">
        <w:rPr>
          <w:rFonts w:ascii="Times New Roman" w:eastAsia="Calibri" w:hAnsi="Times New Roman" w:cs="Times New Roman"/>
          <w:bCs/>
          <w:kern w:val="0"/>
          <w:sz w:val="26"/>
          <w:szCs w:val="26"/>
          <w14:ligatures w14:val="none"/>
        </w:rPr>
        <w:t xml:space="preserve">В рамках исполнения мероприятия регионального </w:t>
      </w:r>
      <w:r w:rsidRPr="00B21DD1">
        <w:rPr>
          <w:rFonts w:ascii="Times New Roman" w:eastAsia="Calibri" w:hAnsi="Times New Roman" w:cs="Times New Roman"/>
          <w:color w:val="000000"/>
          <w:kern w:val="0"/>
          <w:sz w:val="26"/>
          <w:szCs w:val="26"/>
          <w14:ligatures w14:val="none"/>
        </w:rPr>
        <w:t xml:space="preserve">проекта </w:t>
      </w:r>
      <w:r w:rsidRPr="00B21DD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«Профессионалитет» в соответствии с заключенными соглашениями </w:t>
      </w:r>
      <w:r w:rsidRPr="00B21DD1">
        <w:rPr>
          <w:rFonts w:ascii="Times New Roman" w:hAnsi="Times New Roman" w:cs="Times New Roman"/>
          <w:sz w:val="26"/>
          <w:szCs w:val="26"/>
        </w:rPr>
        <w:t xml:space="preserve">Министерством просвещения </w:t>
      </w:r>
      <w:r w:rsidRPr="00B21D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Российской Федерации </w:t>
      </w:r>
      <w:r w:rsidRPr="00B21DD1">
        <w:rPr>
          <w:rFonts w:ascii="Times New Roman" w:hAnsi="Times New Roman" w:cs="Times New Roman"/>
          <w:sz w:val="26"/>
          <w:szCs w:val="26"/>
        </w:rPr>
        <w:t xml:space="preserve">и Правительством Орловской области в 2025 году проведен </w:t>
      </w:r>
      <w:r w:rsidRPr="00B21DD1">
        <w:rPr>
          <w:rFonts w:ascii="Times New Roman" w:eastAsia="Calibri" w:hAnsi="Times New Roman" w:cs="Times New Roman"/>
          <w:bCs/>
          <w:kern w:val="0"/>
          <w:sz w:val="26"/>
          <w:szCs w:val="26"/>
          <w14:ligatures w14:val="none"/>
        </w:rPr>
        <w:t>капитальный ремонт</w:t>
      </w:r>
      <w:r w:rsidRPr="00B2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здания</w:t>
      </w:r>
      <w:r w:rsidRPr="00B21DD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БПОУ ОО «Орловский автодорожный техникум»</w:t>
      </w:r>
      <w:r w:rsidRPr="00B2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  <w:r w:rsidRPr="00B21DD1">
        <w:rPr>
          <w:rFonts w:ascii="Times New Roman" w:hAnsi="Times New Roman" w:cs="Times New Roman"/>
          <w:sz w:val="26"/>
          <w:szCs w:val="26"/>
        </w:rPr>
        <w:t xml:space="preserve">Результат мероприятия регионального проекта </w:t>
      </w:r>
      <w:r w:rsidRPr="00B21DD1">
        <w:rPr>
          <w:rFonts w:ascii="Times New Roman" w:eastAsia="Calibri" w:hAnsi="Times New Roman" w:cs="Times New Roman"/>
          <w:sz w:val="26"/>
          <w:szCs w:val="26"/>
        </w:rPr>
        <w:t>«Профессионалитет»</w:t>
      </w:r>
      <w:r w:rsidRPr="00B21DD1">
        <w:rPr>
          <w:rFonts w:ascii="Times New Roman" w:hAnsi="Times New Roman" w:cs="Times New Roman"/>
          <w:sz w:val="26"/>
          <w:szCs w:val="26"/>
        </w:rPr>
        <w:t xml:space="preserve"> «обеспечено преобразование учебных корпусов и общежитий колледжей как неотъемлемой части учебно</w:t>
      </w:r>
      <w:r w:rsidR="00B21DD1" w:rsidRPr="00B21DD1">
        <w:rPr>
          <w:rFonts w:ascii="Times New Roman" w:hAnsi="Times New Roman" w:cs="Times New Roman"/>
          <w:sz w:val="26"/>
          <w:szCs w:val="26"/>
        </w:rPr>
        <w:t>-</w:t>
      </w:r>
      <w:r w:rsidRPr="00B21DD1">
        <w:rPr>
          <w:rFonts w:ascii="Times New Roman" w:hAnsi="Times New Roman" w:cs="Times New Roman"/>
          <w:sz w:val="26"/>
          <w:szCs w:val="26"/>
        </w:rPr>
        <w:t>производственного комплекса» достигнут.</w:t>
      </w:r>
    </w:p>
    <w:p w14:paraId="3BD70DDD" w14:textId="65E12A3F" w:rsidR="00450F04" w:rsidRPr="00B21DD1" w:rsidRDefault="00450F04" w:rsidP="00DC07D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21DD1">
        <w:rPr>
          <w:rFonts w:ascii="Times New Roman" w:hAnsi="Times New Roman" w:cs="Times New Roman"/>
          <w:sz w:val="26"/>
          <w:szCs w:val="26"/>
        </w:rPr>
        <w:t xml:space="preserve"> </w:t>
      </w:r>
      <w:r w:rsidR="00606D39" w:rsidRPr="00B21DD1">
        <w:rPr>
          <w:rFonts w:ascii="Times New Roman" w:hAnsi="Times New Roman" w:cs="Times New Roman"/>
          <w:sz w:val="26"/>
          <w:szCs w:val="26"/>
        </w:rPr>
        <w:t xml:space="preserve">При использовании </w:t>
      </w:r>
      <w:r w:rsidR="00864B3F" w:rsidRPr="00B21DD1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="00606D39" w:rsidRPr="00B21DD1">
        <w:rPr>
          <w:rFonts w:ascii="Times New Roman" w:hAnsi="Times New Roman" w:cs="Times New Roman"/>
          <w:sz w:val="26"/>
          <w:szCs w:val="26"/>
        </w:rPr>
        <w:t xml:space="preserve">средств установлены отдельные нарушения </w:t>
      </w:r>
      <w:r w:rsidR="0034280D" w:rsidRPr="00B21DD1">
        <w:rPr>
          <w:rFonts w:ascii="Times New Roman" w:hAnsi="Times New Roman" w:cs="Times New Roman"/>
          <w:sz w:val="26"/>
          <w:szCs w:val="26"/>
        </w:rPr>
        <w:br/>
      </w:r>
      <w:r w:rsidR="00606D39" w:rsidRPr="00B21DD1">
        <w:rPr>
          <w:rFonts w:ascii="Times New Roman" w:hAnsi="Times New Roman" w:cs="Times New Roman"/>
          <w:sz w:val="26"/>
          <w:szCs w:val="26"/>
        </w:rPr>
        <w:t>и недостатки.</w:t>
      </w:r>
    </w:p>
    <w:p w14:paraId="01374105" w14:textId="6231053C" w:rsidR="00606D39" w:rsidRPr="00B21DD1" w:rsidRDefault="00606D39" w:rsidP="00DC07D2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1DD1">
        <w:rPr>
          <w:rFonts w:ascii="Times New Roman" w:hAnsi="Times New Roman" w:cs="Times New Roman"/>
          <w:sz w:val="26"/>
          <w:szCs w:val="26"/>
        </w:rPr>
        <w:t xml:space="preserve"> </w:t>
      </w:r>
      <w:r w:rsidR="00450F04" w:rsidRPr="00B21DD1">
        <w:rPr>
          <w:rFonts w:ascii="Times New Roman" w:eastAsia="Calibri" w:hAnsi="Times New Roman" w:cs="Times New Roman"/>
          <w:sz w:val="26"/>
          <w:szCs w:val="26"/>
        </w:rPr>
        <w:t xml:space="preserve">В нарушение статей 309, 743, 754, 755 Гражданского кодекса Российской Федерации, </w:t>
      </w:r>
      <w:r w:rsidR="00450F04" w:rsidRPr="00B21DD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статьи 162 Бюджетного кодекса Российской Федерации, </w:t>
      </w:r>
      <w:hyperlink r:id="rId7" w:history="1">
        <w:r w:rsidR="00450F04" w:rsidRPr="00B21DD1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 xml:space="preserve">статьи 94 </w:t>
        </w:r>
        <w:r w:rsidR="00450F04" w:rsidRPr="00B21DD1">
          <w:rPr>
            <w:rFonts w:ascii="Times New Roman" w:eastAsia="Calibri" w:hAnsi="Times New Roman" w:cs="Times New Roman"/>
            <w:sz w:val="26"/>
            <w:szCs w:val="26"/>
          </w:rPr>
          <w:t>Федерального закона от 05.04.2013</w:t>
        </w:r>
        <w:r w:rsidR="00DC07D2" w:rsidRPr="00B21DD1">
          <w:rPr>
            <w:rFonts w:ascii="Times New Roman" w:eastAsia="Calibri" w:hAnsi="Times New Roman" w:cs="Times New Roman"/>
            <w:sz w:val="26"/>
            <w:szCs w:val="26"/>
          </w:rPr>
          <w:t xml:space="preserve"> </w:t>
        </w:r>
        <w:r w:rsidR="00450F04" w:rsidRPr="00B21DD1">
          <w:rPr>
            <w:rFonts w:ascii="Times New Roman" w:eastAsia="Calibri" w:hAnsi="Times New Roman" w:cs="Times New Roman"/>
            <w:sz w:val="26"/>
            <w:szCs w:val="26"/>
          </w:rPr>
          <w:t>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  </w:r>
        <w:r w:rsidR="00450F04" w:rsidRPr="00B21DD1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 xml:space="preserve"> </w:t>
        </w:r>
      </w:hyperlink>
      <w:r w:rsidR="00450F04" w:rsidRPr="00B21DD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50F04" w:rsidRPr="00B21DD1">
        <w:rPr>
          <w:rFonts w:ascii="Times New Roman" w:hAnsi="Times New Roman" w:cs="Times New Roman"/>
          <w:sz w:val="26"/>
          <w:szCs w:val="26"/>
        </w:rPr>
        <w:t>БПОУ ОО «Ор</w:t>
      </w:r>
      <w:r w:rsidR="00DC07D2" w:rsidRPr="00B21DD1">
        <w:rPr>
          <w:rFonts w:ascii="Times New Roman" w:hAnsi="Times New Roman" w:cs="Times New Roman"/>
          <w:sz w:val="26"/>
          <w:szCs w:val="26"/>
        </w:rPr>
        <w:t xml:space="preserve">ловский автодорожный техникум» (далее – заказчик) </w:t>
      </w:r>
      <w:r w:rsidR="00450F04" w:rsidRPr="00B21DD1">
        <w:rPr>
          <w:rFonts w:ascii="Times New Roman" w:eastAsia="Calibri" w:hAnsi="Times New Roman" w:cs="Times New Roman"/>
          <w:sz w:val="26"/>
          <w:szCs w:val="26"/>
        </w:rPr>
        <w:t xml:space="preserve">оплачены невыполненные работы, предъявленные подрядной организацией </w:t>
      </w:r>
      <w:r w:rsidR="00450F04" w:rsidRPr="00B21DD1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ООО «</w:t>
      </w:r>
      <w:proofErr w:type="spellStart"/>
      <w:r w:rsidR="00450F04" w:rsidRPr="00B21DD1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Дорстройкомплект</w:t>
      </w:r>
      <w:proofErr w:type="spellEnd"/>
      <w:r w:rsidR="00450F04" w:rsidRPr="00B21DD1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» </w:t>
      </w:r>
      <w:r w:rsidR="00450F04" w:rsidRPr="00B21DD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450F04" w:rsidRPr="00B21DD1">
        <w:rPr>
          <w:rFonts w:ascii="Times New Roman" w:hAnsi="Times New Roman" w:cs="Times New Roman"/>
          <w:sz w:val="26"/>
          <w:szCs w:val="26"/>
        </w:rPr>
        <w:t>отделке фасада</w:t>
      </w:r>
      <w:r w:rsidR="00DC07D2" w:rsidRPr="00B21DD1">
        <w:rPr>
          <w:rFonts w:ascii="Times New Roman" w:hAnsi="Times New Roman" w:cs="Times New Roman"/>
          <w:sz w:val="26"/>
          <w:szCs w:val="26"/>
        </w:rPr>
        <w:t xml:space="preserve"> здания</w:t>
      </w:r>
      <w:r w:rsidR="00450F04" w:rsidRPr="00B21DD1">
        <w:rPr>
          <w:rFonts w:ascii="Times New Roman" w:hAnsi="Times New Roman" w:cs="Times New Roman"/>
          <w:sz w:val="26"/>
          <w:szCs w:val="26"/>
        </w:rPr>
        <w:t xml:space="preserve">, </w:t>
      </w:r>
      <w:r w:rsidR="00450F04" w:rsidRPr="00B21DD1">
        <w:rPr>
          <w:rFonts w:ascii="Times New Roman" w:eastAsia="Calibri" w:hAnsi="Times New Roman" w:cs="Times New Roman"/>
          <w:sz w:val="26"/>
          <w:szCs w:val="26"/>
        </w:rPr>
        <w:t>ремонту входной группы, устройству поручня из поливинилхлорида, устройству покрытия пола из ламинированных досок, устройству деформационного шва.</w:t>
      </w:r>
    </w:p>
    <w:p w14:paraId="29986A16" w14:textId="7803FF03" w:rsidR="00DC07D2" w:rsidRPr="00B21DD1" w:rsidRDefault="00DC07D2" w:rsidP="00DC07D2">
      <w:pPr>
        <w:shd w:val="clear" w:color="auto" w:fill="FFFFFF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r w:rsidRPr="00B21DD1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В </w:t>
      </w:r>
      <w:r w:rsidRPr="00B21DD1">
        <w:rPr>
          <w:rFonts w:ascii="Times New Roman" w:eastAsia="Calibri" w:hAnsi="Times New Roman" w:cs="Times New Roman"/>
          <w:bCs/>
          <w:sz w:val="26"/>
          <w:szCs w:val="26"/>
          <w:lang w:eastAsia="ar-SA"/>
          <w14:ligatures w14:val="none"/>
        </w:rPr>
        <w:t xml:space="preserve">нарушение статей 309, 720, </w:t>
      </w:r>
      <w:r w:rsidRPr="00B21DD1">
        <w:rPr>
          <w:rFonts w:ascii="Times New Roman" w:eastAsia="Calibri" w:hAnsi="Times New Roman" w:cs="Times New Roman"/>
          <w:bCs/>
          <w:sz w:val="26"/>
          <w:szCs w:val="26"/>
          <w14:ligatures w14:val="none"/>
        </w:rPr>
        <w:t xml:space="preserve">754, 755 </w:t>
      </w:r>
      <w:r w:rsidRPr="00B21DD1">
        <w:rPr>
          <w:rFonts w:ascii="Times New Roman" w:eastAsia="Calibri" w:hAnsi="Times New Roman" w:cs="Times New Roman"/>
          <w:bCs/>
          <w:sz w:val="26"/>
          <w:szCs w:val="26"/>
          <w:lang w:eastAsia="ar-SA"/>
          <w14:ligatures w14:val="none"/>
        </w:rPr>
        <w:t xml:space="preserve">Гражданского кодекса Российской Федерации, </w:t>
      </w:r>
      <w:r w:rsidRPr="00B21DD1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статьи 52 Градостроительного кодекса Российской Федерации, </w:t>
      </w:r>
      <w:hyperlink r:id="rId8" w:history="1">
        <w:r w:rsidRPr="00B21DD1">
          <w:rPr>
            <w:rFonts w:ascii="Times New Roman" w:eastAsia="Calibri" w:hAnsi="Times New Roman" w:cs="Times New Roman"/>
            <w:sz w:val="26"/>
            <w:szCs w:val="26"/>
            <w14:ligatures w14:val="none"/>
          </w:rPr>
          <w:t xml:space="preserve"> статьи 94</w:t>
        </w:r>
      </w:hyperlink>
      <w:r w:rsidRPr="00B21DD1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 Федерального закона № 44-ФЗ заказчиком оплачены работы</w:t>
      </w:r>
      <w:r w:rsidRPr="00B21DD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  <w14:ligatures w14:val="none"/>
        </w:rPr>
        <w:t xml:space="preserve">, выполненные подрядной организацией </w:t>
      </w:r>
      <w:r w:rsidRPr="00B21DD1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по окраске фасада здания, устройству деформационного осадочного шва здания, отделке стен внутренних помещений здания техникума </w:t>
      </w:r>
      <w:r w:rsidR="00B21DD1">
        <w:rPr>
          <w:rFonts w:ascii="Times New Roman" w:eastAsia="Calibri" w:hAnsi="Times New Roman" w:cs="Times New Roman"/>
          <w:sz w:val="26"/>
          <w:szCs w:val="26"/>
          <w14:ligatures w14:val="none"/>
        </w:rPr>
        <w:br/>
      </w:r>
      <w:r w:rsidRPr="00B21DD1">
        <w:rPr>
          <w:rFonts w:ascii="Times New Roman" w:eastAsia="Calibri" w:hAnsi="Times New Roman" w:cs="Times New Roman"/>
          <w:sz w:val="26"/>
          <w:szCs w:val="26"/>
          <w14:ligatures w14:val="none"/>
        </w:rPr>
        <w:t>с</w:t>
      </w:r>
      <w:r w:rsidRPr="00B21DD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  <w14:ligatures w14:val="none"/>
        </w:rPr>
        <w:t xml:space="preserve"> </w:t>
      </w:r>
      <w:r w:rsidRPr="00B21DD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отступлением от требований строительных</w:t>
      </w:r>
      <w:r w:rsidRPr="00B21DD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  <w14:ligatures w14:val="none"/>
        </w:rPr>
        <w:t xml:space="preserve"> норм и правил.</w:t>
      </w:r>
    </w:p>
    <w:p w14:paraId="2499FFCF" w14:textId="4C5B1E02" w:rsidR="00DC07D2" w:rsidRPr="00B21DD1" w:rsidRDefault="00DC07D2" w:rsidP="00DC07D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21DD1">
        <w:rPr>
          <w:rFonts w:ascii="Times New Roman" w:eastAsia="Calibri" w:hAnsi="Times New Roman" w:cs="Times New Roman"/>
          <w:sz w:val="26"/>
          <w:szCs w:val="26"/>
        </w:rPr>
        <w:t xml:space="preserve">В нарушение статей 34, </w:t>
      </w:r>
      <w:r w:rsidRPr="00B21DD1">
        <w:rPr>
          <w:rFonts w:ascii="Times New Roman" w:hAnsi="Times New Roman" w:cs="Times New Roman"/>
          <w:sz w:val="26"/>
          <w:szCs w:val="26"/>
        </w:rPr>
        <w:t>162 Бюджетного кодекса Российской Федерации, статей 94, 101 Федерального зак</w:t>
      </w:r>
      <w:r w:rsidR="0034280D" w:rsidRPr="00B21DD1">
        <w:rPr>
          <w:rFonts w:ascii="Times New Roman" w:hAnsi="Times New Roman" w:cs="Times New Roman"/>
          <w:sz w:val="26"/>
          <w:szCs w:val="26"/>
        </w:rPr>
        <w:t xml:space="preserve">она № 44-ФЗ заказчиком </w:t>
      </w:r>
      <w:r w:rsidRPr="00B21DD1">
        <w:rPr>
          <w:rFonts w:ascii="Times New Roman" w:hAnsi="Times New Roman" w:cs="Times New Roman"/>
          <w:sz w:val="26"/>
          <w:szCs w:val="26"/>
        </w:rPr>
        <w:t xml:space="preserve">оплачены предъявленные </w:t>
      </w:r>
      <w:r w:rsidRPr="00B21DD1">
        <w:rPr>
          <w:rFonts w:ascii="Times New Roman" w:hAnsi="Times New Roman" w:cs="Times New Roman"/>
          <w:sz w:val="26"/>
          <w:szCs w:val="26"/>
        </w:rPr>
        <w:br/>
        <w:t>к приемке работы, выполненные подрядной организацией с применением строительного материала (поликарбонат), не предусмотренного проектно-сметной документацией без изменения сметной стоимости.</w:t>
      </w:r>
    </w:p>
    <w:sectPr w:rsidR="00DC07D2" w:rsidRPr="00B2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3EAC1" w14:textId="77777777" w:rsidR="007C459F" w:rsidRDefault="007C459F" w:rsidP="003B3288">
      <w:pPr>
        <w:spacing w:after="0" w:line="240" w:lineRule="auto"/>
      </w:pPr>
      <w:r>
        <w:separator/>
      </w:r>
    </w:p>
  </w:endnote>
  <w:endnote w:type="continuationSeparator" w:id="0">
    <w:p w14:paraId="4AE6D2BA" w14:textId="77777777" w:rsidR="007C459F" w:rsidRDefault="007C459F" w:rsidP="003B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A6EDA" w14:textId="77777777" w:rsidR="007C459F" w:rsidRDefault="007C459F" w:rsidP="003B3288">
      <w:pPr>
        <w:spacing w:after="0" w:line="240" w:lineRule="auto"/>
      </w:pPr>
      <w:r>
        <w:separator/>
      </w:r>
    </w:p>
  </w:footnote>
  <w:footnote w:type="continuationSeparator" w:id="0">
    <w:p w14:paraId="4598C428" w14:textId="77777777" w:rsidR="007C459F" w:rsidRDefault="007C459F" w:rsidP="003B3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1E0"/>
    <w:rsid w:val="0005794C"/>
    <w:rsid w:val="00231C31"/>
    <w:rsid w:val="002A221D"/>
    <w:rsid w:val="002F2A27"/>
    <w:rsid w:val="0034280D"/>
    <w:rsid w:val="003477C4"/>
    <w:rsid w:val="003541E0"/>
    <w:rsid w:val="00394AFC"/>
    <w:rsid w:val="003B3288"/>
    <w:rsid w:val="003B6E9D"/>
    <w:rsid w:val="00450F04"/>
    <w:rsid w:val="00514590"/>
    <w:rsid w:val="00592148"/>
    <w:rsid w:val="00592CE2"/>
    <w:rsid w:val="00606D39"/>
    <w:rsid w:val="007B5865"/>
    <w:rsid w:val="007C459F"/>
    <w:rsid w:val="00864B3F"/>
    <w:rsid w:val="008C4471"/>
    <w:rsid w:val="009F3284"/>
    <w:rsid w:val="00A0194F"/>
    <w:rsid w:val="00A83EFE"/>
    <w:rsid w:val="00B21DD1"/>
    <w:rsid w:val="00C30A1C"/>
    <w:rsid w:val="00D654FA"/>
    <w:rsid w:val="00DC07D2"/>
    <w:rsid w:val="00E50B63"/>
    <w:rsid w:val="00EB0E22"/>
    <w:rsid w:val="00ED721B"/>
    <w:rsid w:val="00F5659F"/>
    <w:rsid w:val="00F9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8A72"/>
  <w15:chartTrackingRefBased/>
  <w15:docId w15:val="{D32ACDC7-8FC2-4E35-9DB4-C36C2D11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B3288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a4">
    <w:name w:val="Текст сноски Знак"/>
    <w:basedOn w:val="a0"/>
    <w:link w:val="a3"/>
    <w:uiPriority w:val="99"/>
    <w:semiHidden/>
    <w:rsid w:val="003B3288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aliases w:val="Знак сноски-FN,Знак сноски 1,ООО Знак сноски,Ciae niinee-FN,Referencia nota al pie,СНОСКА,сноска1,сноска,вески,ftref,ХИА_ЗС,Avg,Avg - Знак сноски,avg-Знак сноски,fr,Used by Word for Help footnote symbols,SUPERS,Ciae niinee 1,Знак сноски1,Av"/>
    <w:uiPriority w:val="99"/>
    <w:unhideWhenUsed/>
    <w:qFormat/>
    <w:rsid w:val="003B3288"/>
    <w:rPr>
      <w:vertAlign w:val="superscript"/>
    </w:rPr>
  </w:style>
  <w:style w:type="paragraph" w:customStyle="1" w:styleId="Default">
    <w:name w:val="Default"/>
    <w:rsid w:val="00606D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66154&amp;dst=2951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A780C86797D485FDE5225E83E456DADFD5D5532698F0908E51B77C0220F8FA5FD60F0F5FC330EF8AE5968659E80F2D0557FB1A9C3AF7A35Cw1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8ACCE-3F26-4498-8817-07CDBB42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КСП 255</cp:lastModifiedBy>
  <cp:revision>28</cp:revision>
  <cp:lastPrinted>2026-08-17T09:19:00Z</cp:lastPrinted>
  <dcterms:created xsi:type="dcterms:W3CDTF">2025-10-17T07:56:00Z</dcterms:created>
  <dcterms:modified xsi:type="dcterms:W3CDTF">2026-08-25T11:24:00Z</dcterms:modified>
</cp:coreProperties>
</file>