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884C" w14:textId="398857DD" w:rsidR="003A02E0" w:rsidRDefault="003A02E0" w:rsidP="00DC61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117A1">
        <w:rPr>
          <w:rFonts w:ascii="Times New Roman" w:hAnsi="Times New Roman"/>
          <w:sz w:val="28"/>
          <w:szCs w:val="28"/>
        </w:rPr>
        <w:t xml:space="preserve">Информация по результатам контрольного-мероприятия </w:t>
      </w:r>
      <w:r w:rsidR="00DC61B3" w:rsidRPr="00396F99">
        <w:rPr>
          <w:rFonts w:ascii="Times New Roman" w:hAnsi="Times New Roman"/>
          <w:sz w:val="28"/>
          <w:szCs w:val="28"/>
        </w:rPr>
        <w:t>«Проверка эффективности использования бюджетных средств на приобретение быстровозводимых модульных конструкций фельдшерско-акушерских пунктов в рамках реализации региональной программы Орловской области «Модернизация первичного звена системы здравоохранения» национального проекта «Здравоохранение»</w:t>
      </w:r>
    </w:p>
    <w:p w14:paraId="467794B6" w14:textId="77777777" w:rsidR="0066496B" w:rsidRDefault="0066496B" w:rsidP="00664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FC56F3" w14:textId="6B8C0CDA" w:rsidR="0066496B" w:rsidRDefault="0066496B" w:rsidP="00664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F99">
        <w:rPr>
          <w:rFonts w:ascii="Times New Roman" w:hAnsi="Times New Roman"/>
          <w:sz w:val="28"/>
          <w:szCs w:val="28"/>
        </w:rPr>
        <w:t>В соответствии с</w:t>
      </w:r>
      <w:r w:rsidR="00133F50">
        <w:rPr>
          <w:rFonts w:ascii="Times New Roman" w:hAnsi="Times New Roman"/>
          <w:sz w:val="28"/>
          <w:szCs w:val="28"/>
        </w:rPr>
        <w:t xml:space="preserve"> пунктом 3.1.6</w:t>
      </w:r>
      <w:r w:rsidRPr="00396F99">
        <w:rPr>
          <w:rFonts w:ascii="Times New Roman" w:hAnsi="Times New Roman"/>
          <w:sz w:val="28"/>
          <w:szCs w:val="28"/>
        </w:rPr>
        <w:t xml:space="preserve"> </w:t>
      </w:r>
      <w:r w:rsidRPr="00396F99">
        <w:rPr>
          <w:rFonts w:ascii="Times New Roman" w:hAnsi="Times New Roman"/>
          <w:bCs/>
          <w:sz w:val="28"/>
          <w:szCs w:val="28"/>
        </w:rPr>
        <w:t>План</w:t>
      </w:r>
      <w:r w:rsidR="00133F50">
        <w:rPr>
          <w:rFonts w:ascii="Times New Roman" w:hAnsi="Times New Roman"/>
          <w:bCs/>
          <w:sz w:val="28"/>
          <w:szCs w:val="28"/>
        </w:rPr>
        <w:t>а</w:t>
      </w:r>
      <w:r w:rsidRPr="00396F99">
        <w:rPr>
          <w:rFonts w:ascii="Times New Roman" w:hAnsi="Times New Roman"/>
          <w:bCs/>
          <w:sz w:val="28"/>
          <w:szCs w:val="28"/>
        </w:rPr>
        <w:t xml:space="preserve"> деятельности Контрольно-счетной палаты Орловской области на 2023 год</w:t>
      </w:r>
      <w:r w:rsidR="00133F50">
        <w:rPr>
          <w:rFonts w:ascii="Times New Roman" w:hAnsi="Times New Roman"/>
          <w:bCs/>
          <w:sz w:val="28"/>
          <w:szCs w:val="28"/>
        </w:rPr>
        <w:t xml:space="preserve"> и пунктом 3.1.1</w:t>
      </w:r>
      <w:r w:rsidRPr="00396F99">
        <w:rPr>
          <w:rFonts w:ascii="Times New Roman" w:hAnsi="Times New Roman"/>
          <w:bCs/>
          <w:sz w:val="28"/>
          <w:szCs w:val="28"/>
        </w:rPr>
        <w:t xml:space="preserve"> План</w:t>
      </w:r>
      <w:r w:rsidR="00133F50">
        <w:rPr>
          <w:rFonts w:ascii="Times New Roman" w:hAnsi="Times New Roman"/>
          <w:bCs/>
          <w:sz w:val="28"/>
          <w:szCs w:val="28"/>
        </w:rPr>
        <w:t>а</w:t>
      </w:r>
      <w:r w:rsidRPr="00396F99">
        <w:rPr>
          <w:rFonts w:ascii="Times New Roman" w:hAnsi="Times New Roman"/>
          <w:bCs/>
          <w:sz w:val="28"/>
          <w:szCs w:val="28"/>
        </w:rPr>
        <w:t xml:space="preserve"> деятельности Контрольно-счетной палаты Орловской области на 2024 год</w:t>
      </w:r>
      <w:r w:rsidRPr="00396F99">
        <w:rPr>
          <w:rFonts w:ascii="Times New Roman" w:hAnsi="Times New Roman"/>
          <w:sz w:val="28"/>
          <w:szCs w:val="28"/>
        </w:rPr>
        <w:t xml:space="preserve"> проведено контрольное мероприятие «Проверка эффективности использования бюджетных средств на приобретение быстровозводимых модульных конструкций фельдшерско-акушерских пунктов в рамках реализации региональной программы Орловской области «Модернизация первичного звена системы здравоохранения» национального проекта «Здравоохранение». </w:t>
      </w:r>
    </w:p>
    <w:p w14:paraId="5956EDC9" w14:textId="17F30C9E" w:rsidR="00396F99" w:rsidRPr="00396F99" w:rsidRDefault="00396F99" w:rsidP="00396F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31175630"/>
      <w:bookmarkStart w:id="1" w:name="_Hlk76113599"/>
      <w:r w:rsidRPr="00396F99">
        <w:rPr>
          <w:rFonts w:ascii="Times New Roman" w:hAnsi="Times New Roman"/>
          <w:sz w:val="28"/>
          <w:szCs w:val="28"/>
        </w:rPr>
        <w:t xml:space="preserve">По </w:t>
      </w:r>
      <w:r w:rsidR="0066496B">
        <w:rPr>
          <w:rFonts w:ascii="Times New Roman" w:hAnsi="Times New Roman"/>
          <w:sz w:val="28"/>
          <w:szCs w:val="28"/>
        </w:rPr>
        <w:t>результатам контрольного мероприятия</w:t>
      </w:r>
      <w:r w:rsidRPr="00396F99">
        <w:rPr>
          <w:rFonts w:ascii="Times New Roman" w:hAnsi="Times New Roman"/>
          <w:sz w:val="28"/>
          <w:szCs w:val="28"/>
        </w:rPr>
        <w:t xml:space="preserve"> выявлены нарушения и недостатки в деятельности подведомственных Департаменту здравоохранени</w:t>
      </w:r>
      <w:r w:rsidR="00133F50">
        <w:rPr>
          <w:rFonts w:ascii="Times New Roman" w:hAnsi="Times New Roman"/>
          <w:sz w:val="28"/>
          <w:szCs w:val="28"/>
        </w:rPr>
        <w:t>я</w:t>
      </w:r>
      <w:r w:rsidRPr="00396F99">
        <w:rPr>
          <w:rFonts w:ascii="Times New Roman" w:hAnsi="Times New Roman"/>
          <w:sz w:val="28"/>
          <w:szCs w:val="28"/>
        </w:rPr>
        <w:t xml:space="preserve"> Орловской области (далее - Департамент) учреждениях</w:t>
      </w:r>
      <w:r w:rsidRPr="00396F99">
        <w:rPr>
          <w:rFonts w:ascii="Times New Roman" w:hAnsi="Times New Roman"/>
        </w:rPr>
        <w:t xml:space="preserve"> </w:t>
      </w:r>
      <w:r w:rsidRPr="00396F99">
        <w:rPr>
          <w:rFonts w:ascii="Times New Roman" w:hAnsi="Times New Roman"/>
          <w:sz w:val="28"/>
          <w:szCs w:val="28"/>
        </w:rPr>
        <w:t>(БУЗ ОО «</w:t>
      </w:r>
      <w:proofErr w:type="spellStart"/>
      <w:r w:rsidRPr="00396F99">
        <w:rPr>
          <w:rFonts w:ascii="Times New Roman" w:hAnsi="Times New Roman"/>
          <w:sz w:val="28"/>
          <w:szCs w:val="28"/>
        </w:rPr>
        <w:t>Плещеевская</w:t>
      </w:r>
      <w:proofErr w:type="spellEnd"/>
      <w:r w:rsidRPr="00396F99">
        <w:rPr>
          <w:rFonts w:ascii="Times New Roman" w:hAnsi="Times New Roman"/>
          <w:sz w:val="28"/>
          <w:szCs w:val="28"/>
        </w:rPr>
        <w:t xml:space="preserve"> ЦРБ», БУЗ ОО «Нарышкинская ЦРБ», БУЗ ОО «Кромская ЦРБ», БУЗ ОО «Новосильская ЦРБ») при приобретении и монтаже быстровозводимых модульных конструкций ФАПов</w:t>
      </w:r>
      <w:r w:rsidR="00C362A1">
        <w:rPr>
          <w:rFonts w:ascii="Times New Roman" w:hAnsi="Times New Roman"/>
          <w:sz w:val="28"/>
          <w:szCs w:val="28"/>
        </w:rPr>
        <w:t>.</w:t>
      </w:r>
      <w:r w:rsidRPr="00396F99">
        <w:rPr>
          <w:rFonts w:ascii="Times New Roman" w:hAnsi="Times New Roman"/>
          <w:sz w:val="28"/>
          <w:szCs w:val="28"/>
        </w:rPr>
        <w:t xml:space="preserve"> </w:t>
      </w:r>
    </w:p>
    <w:p w14:paraId="76ED1647" w14:textId="6237CCAF" w:rsidR="00396F99" w:rsidRPr="00396F99" w:rsidRDefault="0066496B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Так</w:t>
      </w:r>
      <w:r w:rsidR="00133F50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396F99" w:rsidRPr="00396F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396F99" w:rsidRPr="00396F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нарушение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</w:t>
      </w:r>
      <w:r w:rsidR="00396F99" w:rsidRPr="00396F99">
        <w:rPr>
          <w:rFonts w:ascii="Times New Roman" w:hAnsi="Times New Roman"/>
          <w:sz w:val="28"/>
          <w:szCs w:val="28"/>
        </w:rPr>
        <w:t>Федеральный закон № 44-ФЗ)</w:t>
      </w:r>
      <w:r w:rsidR="00396F99" w:rsidRPr="00396F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бюджетными учреждениями НМЦК обоснована на основании коммерческих предложений без учета сопоставимости идентичности или однородности предлагаемого к поставке товара с условиями планируемой закупки, а также коммерческих и финансовых условий поставки.</w:t>
      </w:r>
    </w:p>
    <w:p w14:paraId="007C8EF8" w14:textId="659B3B84" w:rsidR="00396F99" w:rsidRPr="00396F99" w:rsidRDefault="00396F99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96F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</w:t>
      </w:r>
      <w:r w:rsidRPr="00396F99">
        <w:rPr>
          <w:rFonts w:ascii="Times New Roman" w:hAnsi="Times New Roman"/>
          <w:sz w:val="28"/>
          <w:szCs w:val="28"/>
        </w:rPr>
        <w:t>нарушение статьи 94 Федерального закона № 44-ФЗ, условий контрактов, заключенных БУЗ ОО «</w:t>
      </w:r>
      <w:proofErr w:type="spellStart"/>
      <w:r w:rsidRPr="00396F99">
        <w:rPr>
          <w:rFonts w:ascii="Times New Roman" w:hAnsi="Times New Roman"/>
          <w:sz w:val="28"/>
          <w:szCs w:val="28"/>
        </w:rPr>
        <w:t>Плещеевская</w:t>
      </w:r>
      <w:proofErr w:type="spellEnd"/>
      <w:r w:rsidRPr="00396F99">
        <w:rPr>
          <w:rFonts w:ascii="Times New Roman" w:hAnsi="Times New Roman"/>
          <w:sz w:val="28"/>
          <w:szCs w:val="28"/>
        </w:rPr>
        <w:t xml:space="preserve"> ЦРБ», БУЗ ОО «Нарышкинская ЦРБ», БУЗ ОО «Кромская ЦРБ», БУЗ ОО «Новосильская ЦРБ»</w:t>
      </w:r>
      <w:r w:rsidR="00133F50">
        <w:rPr>
          <w:rFonts w:ascii="Times New Roman" w:hAnsi="Times New Roman"/>
          <w:sz w:val="28"/>
          <w:szCs w:val="28"/>
        </w:rPr>
        <w:t xml:space="preserve"> на поставку </w:t>
      </w:r>
      <w:r w:rsidR="00133F50" w:rsidRPr="00396F99">
        <w:rPr>
          <w:rFonts w:ascii="Times New Roman" w:hAnsi="Times New Roman"/>
          <w:sz w:val="28"/>
          <w:szCs w:val="28"/>
        </w:rPr>
        <w:t>быстровозводимых модульных конструкций фельдшерско-акушерских пунктов</w:t>
      </w:r>
      <w:r w:rsidRPr="00396F99">
        <w:rPr>
          <w:rFonts w:ascii="Times New Roman" w:hAnsi="Times New Roman"/>
          <w:sz w:val="28"/>
          <w:szCs w:val="28"/>
        </w:rPr>
        <w:t>, поставщиками не соблюдены сроки исполнения обязательств по поставке и монтажу модульных ФАПов.</w:t>
      </w:r>
    </w:p>
    <w:p w14:paraId="4585663B" w14:textId="426FF108" w:rsidR="00396F99" w:rsidRPr="00396F99" w:rsidRDefault="0066496B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396F99" w:rsidRPr="00396F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нарушение </w:t>
      </w:r>
      <w:r w:rsidR="00396F99" w:rsidRPr="00396F99">
        <w:rPr>
          <w:rFonts w:ascii="Times New Roman" w:hAnsi="Times New Roman"/>
          <w:sz w:val="28"/>
          <w:szCs w:val="28"/>
        </w:rPr>
        <w:t>статьи 94 Федерального закона № 44-ФЗ заказчиками приняты установленные поставщиком модульные ФАПы, не отвечающие техническим требованиям заключенных контрактов и нормам государственных стандартов и правил</w:t>
      </w:r>
      <w:r w:rsidR="004468C7">
        <w:rPr>
          <w:rFonts w:ascii="Times New Roman" w:hAnsi="Times New Roman"/>
          <w:sz w:val="28"/>
          <w:szCs w:val="28"/>
        </w:rPr>
        <w:t>.</w:t>
      </w:r>
    </w:p>
    <w:p w14:paraId="29AFD0BC" w14:textId="0028D69C" w:rsidR="00396F99" w:rsidRPr="00396F99" w:rsidRDefault="00396F99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F99">
        <w:rPr>
          <w:rFonts w:ascii="Times New Roman" w:hAnsi="Times New Roman"/>
          <w:kern w:val="36"/>
          <w:sz w:val="28"/>
          <w:szCs w:val="28"/>
        </w:rPr>
        <w:t xml:space="preserve">В нарушение пункта 2.2 СП 2.1.3678-20 «Санитарно-эпидемиологические требования к эксплуатации помещений, зданий </w:t>
      </w:r>
      <w:r w:rsidR="00133F50">
        <w:rPr>
          <w:rFonts w:ascii="Times New Roman" w:hAnsi="Times New Roman"/>
          <w:kern w:val="36"/>
          <w:sz w:val="28"/>
          <w:szCs w:val="28"/>
        </w:rPr>
        <w:br/>
      </w:r>
      <w:r w:rsidRPr="00396F99">
        <w:rPr>
          <w:rFonts w:ascii="Times New Roman" w:hAnsi="Times New Roman"/>
          <w:kern w:val="36"/>
          <w:sz w:val="28"/>
          <w:szCs w:val="28"/>
        </w:rPr>
        <w:t xml:space="preserve">и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оказания услуг», утвержденных постановлением </w:t>
      </w:r>
      <w:r w:rsidRPr="00396F99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24.12.2020 </w:t>
      </w:r>
      <w:r w:rsidR="00133F50">
        <w:rPr>
          <w:rFonts w:ascii="Times New Roman" w:hAnsi="Times New Roman"/>
          <w:sz w:val="28"/>
          <w:szCs w:val="28"/>
        </w:rPr>
        <w:br/>
      </w:r>
      <w:r w:rsidRPr="00396F99">
        <w:rPr>
          <w:rFonts w:ascii="Times New Roman" w:hAnsi="Times New Roman"/>
          <w:sz w:val="28"/>
          <w:szCs w:val="28"/>
        </w:rPr>
        <w:lastRenderedPageBreak/>
        <w:t>№ 44,</w:t>
      </w:r>
      <w:r w:rsidRPr="00396F99">
        <w:rPr>
          <w:rFonts w:ascii="Times New Roman" w:hAnsi="Times New Roman"/>
        </w:rPr>
        <w:t xml:space="preserve"> </w:t>
      </w:r>
      <w:r w:rsidRPr="00396F99">
        <w:rPr>
          <w:rFonts w:ascii="Times New Roman" w:hAnsi="Times New Roman"/>
          <w:sz w:val="28"/>
          <w:szCs w:val="28"/>
        </w:rPr>
        <w:t>БУЗ ОО «</w:t>
      </w:r>
      <w:proofErr w:type="spellStart"/>
      <w:r w:rsidRPr="00396F99">
        <w:rPr>
          <w:rFonts w:ascii="Times New Roman" w:hAnsi="Times New Roman"/>
          <w:sz w:val="28"/>
          <w:szCs w:val="28"/>
        </w:rPr>
        <w:t>Плещеевская</w:t>
      </w:r>
      <w:proofErr w:type="spellEnd"/>
      <w:r w:rsidRPr="00396F99">
        <w:rPr>
          <w:rFonts w:ascii="Times New Roman" w:hAnsi="Times New Roman"/>
          <w:sz w:val="28"/>
          <w:szCs w:val="28"/>
        </w:rPr>
        <w:t xml:space="preserve"> ЦРБ» принят и оплачен установленный ФАП, </w:t>
      </w:r>
      <w:r w:rsidRPr="00396F99">
        <w:rPr>
          <w:rFonts w:ascii="Times New Roman" w:hAnsi="Times New Roman"/>
          <w:sz w:val="28"/>
          <w:szCs w:val="28"/>
        </w:rPr>
        <w:br/>
        <w:t xml:space="preserve">в котором на момент </w:t>
      </w:r>
      <w:r w:rsidRPr="00396F99">
        <w:rPr>
          <w:rFonts w:ascii="Times New Roman" w:hAnsi="Times New Roman"/>
          <w:kern w:val="36"/>
          <w:sz w:val="28"/>
          <w:szCs w:val="28"/>
        </w:rPr>
        <w:t xml:space="preserve">сдачи объекта в эксплуатацию </w:t>
      </w:r>
      <w:r w:rsidRPr="00396F99">
        <w:rPr>
          <w:rFonts w:ascii="Times New Roman" w:hAnsi="Times New Roman"/>
          <w:sz w:val="28"/>
          <w:szCs w:val="28"/>
        </w:rPr>
        <w:t xml:space="preserve">при оборудовании системы горячего водоснабжения в процедурном и прививочном кабинетах отсутствовало присоединение смесителя к трубопроводу подачи воды, </w:t>
      </w:r>
      <w:r w:rsidRPr="00396F99">
        <w:rPr>
          <w:rFonts w:ascii="Times New Roman" w:hAnsi="Times New Roman"/>
          <w:sz w:val="28"/>
          <w:szCs w:val="28"/>
        </w:rPr>
        <w:br/>
        <w:t xml:space="preserve">в 3 ФАПах не установлены одиночные мойки из нержавеющей стали </w:t>
      </w:r>
      <w:r w:rsidRPr="00396F99">
        <w:rPr>
          <w:rFonts w:ascii="Times New Roman" w:hAnsi="Times New Roman"/>
          <w:sz w:val="28"/>
          <w:szCs w:val="28"/>
        </w:rPr>
        <w:br/>
        <w:t>(БУЗ ОО «</w:t>
      </w:r>
      <w:proofErr w:type="spellStart"/>
      <w:r w:rsidRPr="00396F99">
        <w:rPr>
          <w:rFonts w:ascii="Times New Roman" w:hAnsi="Times New Roman"/>
          <w:sz w:val="28"/>
          <w:szCs w:val="28"/>
        </w:rPr>
        <w:t>Плещеевская</w:t>
      </w:r>
      <w:proofErr w:type="spellEnd"/>
      <w:r w:rsidRPr="00396F99">
        <w:rPr>
          <w:rFonts w:ascii="Times New Roman" w:hAnsi="Times New Roman"/>
          <w:sz w:val="28"/>
          <w:szCs w:val="28"/>
        </w:rPr>
        <w:t xml:space="preserve"> ЦРБ», БУЗ ОО «Нарышкинская ЦРБ», БУЗ «Кромская ЦРБ»).</w:t>
      </w:r>
    </w:p>
    <w:p w14:paraId="58E77F6E" w14:textId="0E5AE9BA" w:rsidR="00396F99" w:rsidRPr="00396F99" w:rsidRDefault="00396F99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F99">
        <w:rPr>
          <w:rFonts w:ascii="Times New Roman" w:hAnsi="Times New Roman"/>
          <w:kern w:val="36"/>
          <w:sz w:val="28"/>
          <w:szCs w:val="28"/>
        </w:rPr>
        <w:t xml:space="preserve">В нарушение пункта 8.11.3 СП 71.13330.2017 «Свод правил. Изоляционные и отделочные покрытия. Актуализированная редакция СНиП 3.04.01-87», утвержденного Приказом Минстроя России от 27.02.2017 </w:t>
      </w:r>
      <w:r w:rsidRPr="00396F99">
        <w:rPr>
          <w:rFonts w:ascii="Times New Roman" w:hAnsi="Times New Roman"/>
          <w:kern w:val="36"/>
          <w:sz w:val="28"/>
          <w:szCs w:val="28"/>
        </w:rPr>
        <w:br/>
        <w:t>№ 128/</w:t>
      </w:r>
      <w:proofErr w:type="spellStart"/>
      <w:r w:rsidRPr="00396F99">
        <w:rPr>
          <w:rFonts w:ascii="Times New Roman" w:hAnsi="Times New Roman"/>
          <w:kern w:val="36"/>
          <w:sz w:val="28"/>
          <w:szCs w:val="28"/>
        </w:rPr>
        <w:t>пр</w:t>
      </w:r>
      <w:proofErr w:type="spellEnd"/>
      <w:r w:rsidRPr="00396F99">
        <w:rPr>
          <w:rFonts w:ascii="Times New Roman" w:hAnsi="Times New Roman"/>
          <w:kern w:val="36"/>
          <w:sz w:val="28"/>
          <w:szCs w:val="28"/>
        </w:rPr>
        <w:t>, БУЗ ОО «</w:t>
      </w:r>
      <w:proofErr w:type="spellStart"/>
      <w:r w:rsidRPr="00396F99">
        <w:rPr>
          <w:rFonts w:ascii="Times New Roman" w:hAnsi="Times New Roman"/>
          <w:kern w:val="36"/>
          <w:sz w:val="28"/>
          <w:szCs w:val="28"/>
        </w:rPr>
        <w:t>Плещеевская</w:t>
      </w:r>
      <w:proofErr w:type="spellEnd"/>
      <w:r w:rsidRPr="00396F99">
        <w:rPr>
          <w:rFonts w:ascii="Times New Roman" w:hAnsi="Times New Roman"/>
          <w:kern w:val="36"/>
          <w:sz w:val="28"/>
          <w:szCs w:val="28"/>
        </w:rPr>
        <w:t xml:space="preserve"> ЦРБ», БУЗ ОО «Кромская ЦРБ», </w:t>
      </w:r>
      <w:r w:rsidRPr="00396F99">
        <w:rPr>
          <w:rFonts w:ascii="Times New Roman" w:hAnsi="Times New Roman"/>
          <w:kern w:val="36"/>
          <w:sz w:val="28"/>
          <w:szCs w:val="28"/>
        </w:rPr>
        <w:br/>
        <w:t xml:space="preserve">БУЗ ОО «Новосильская ЦРБ» приняты и оплачены установленные ФАПы, </w:t>
      </w:r>
      <w:r w:rsidRPr="00396F99">
        <w:rPr>
          <w:rFonts w:ascii="Times New Roman" w:hAnsi="Times New Roman"/>
          <w:kern w:val="36"/>
          <w:sz w:val="28"/>
          <w:szCs w:val="28"/>
        </w:rPr>
        <w:br/>
        <w:t xml:space="preserve">в которых напольное покрытие из линолеума содержит поперечные швы, </w:t>
      </w:r>
      <w:r w:rsidRPr="00396F99">
        <w:rPr>
          <w:rFonts w:ascii="Times New Roman" w:hAnsi="Times New Roman"/>
          <w:sz w:val="28"/>
          <w:szCs w:val="28"/>
        </w:rPr>
        <w:t xml:space="preserve">между примыкающими друг к другу листами линолеума отсутствует герметичность швов, которые соединены металлической планкой, </w:t>
      </w:r>
      <w:r w:rsidRPr="00396F99">
        <w:rPr>
          <w:rFonts w:ascii="Times New Roman" w:hAnsi="Times New Roman"/>
          <w:sz w:val="28"/>
          <w:szCs w:val="28"/>
        </w:rPr>
        <w:br/>
        <w:t>в отдельных помещениях края линолеума, которые заведены на стену, имеют волны и сдвиги.</w:t>
      </w:r>
      <w:r w:rsidRPr="00396F99">
        <w:rPr>
          <w:rFonts w:ascii="Times New Roman" w:hAnsi="Times New Roman"/>
        </w:rPr>
        <w:t xml:space="preserve"> </w:t>
      </w:r>
      <w:r w:rsidRPr="00396F99">
        <w:rPr>
          <w:rFonts w:ascii="Times New Roman" w:hAnsi="Times New Roman"/>
          <w:sz w:val="28"/>
          <w:szCs w:val="28"/>
        </w:rPr>
        <w:t xml:space="preserve">При выполнении работ по монтажу ФАПа в рамках контрактов, заключенных БУЗ ОО «Нарышкинская ЦРБ», БУЗ ОО «Кромская ЦРБ», края покрытия линолеума не закруглены и не заведены на стену </w:t>
      </w:r>
      <w:r w:rsidRPr="00396F99">
        <w:rPr>
          <w:rFonts w:ascii="Times New Roman" w:hAnsi="Times New Roman"/>
          <w:sz w:val="28"/>
          <w:szCs w:val="28"/>
        </w:rPr>
        <w:br/>
        <w:t xml:space="preserve">на высоту 10-15 см. Документы, подтверждающие применение линолеума коммерческого типа, предусмотренного техническим заданием, </w:t>
      </w:r>
      <w:r w:rsidRPr="00396F99">
        <w:rPr>
          <w:rFonts w:ascii="Times New Roman" w:hAnsi="Times New Roman"/>
          <w:sz w:val="28"/>
          <w:szCs w:val="28"/>
        </w:rPr>
        <w:br/>
        <w:t>и сертификаты качества, поставщиками ФАПов не представлены, технические паспорта на объекты содержат сведения о применении линолеума полукоммерческого типа.</w:t>
      </w:r>
    </w:p>
    <w:p w14:paraId="4B46F07C" w14:textId="6AC4B564" w:rsidR="00396F99" w:rsidRPr="00396F99" w:rsidRDefault="00C40622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6F99" w:rsidRPr="00396F99">
        <w:rPr>
          <w:rFonts w:ascii="Times New Roman" w:hAnsi="Times New Roman"/>
          <w:sz w:val="28"/>
          <w:szCs w:val="28"/>
        </w:rPr>
        <w:t xml:space="preserve"> нарушение</w:t>
      </w:r>
      <w:r>
        <w:rPr>
          <w:rFonts w:ascii="Times New Roman" w:hAnsi="Times New Roman"/>
          <w:sz w:val="28"/>
          <w:szCs w:val="28"/>
        </w:rPr>
        <w:t>м</w:t>
      </w:r>
      <w:r w:rsidR="00396F99" w:rsidRPr="00396F99">
        <w:rPr>
          <w:rFonts w:ascii="Times New Roman" w:hAnsi="Times New Roman"/>
          <w:sz w:val="28"/>
          <w:szCs w:val="28"/>
        </w:rPr>
        <w:t xml:space="preserve"> пункта 4.5.29. </w:t>
      </w:r>
      <w:r w:rsidR="00396F99" w:rsidRPr="00396F99">
        <w:rPr>
          <w:rFonts w:ascii="Times New Roman" w:hAnsi="Times New Roman"/>
          <w:kern w:val="36"/>
          <w:sz w:val="28"/>
          <w:szCs w:val="28"/>
        </w:rPr>
        <w:t xml:space="preserve">СП 2.1.3678-20, утвержденных постановлением </w:t>
      </w:r>
      <w:r w:rsidR="00396F99" w:rsidRPr="00396F99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24.12.2020 № 44,</w:t>
      </w:r>
      <w:r w:rsidR="00396F99" w:rsidRPr="00396F99">
        <w:rPr>
          <w:rFonts w:ascii="Times New Roman" w:hAnsi="Times New Roman"/>
          <w:kern w:val="36"/>
          <w:sz w:val="28"/>
          <w:szCs w:val="28"/>
        </w:rPr>
        <w:t xml:space="preserve"> БУЗ ОО «</w:t>
      </w:r>
      <w:proofErr w:type="spellStart"/>
      <w:r w:rsidR="00396F99" w:rsidRPr="00396F99">
        <w:rPr>
          <w:rFonts w:ascii="Times New Roman" w:hAnsi="Times New Roman"/>
          <w:kern w:val="36"/>
          <w:sz w:val="28"/>
          <w:szCs w:val="28"/>
        </w:rPr>
        <w:t>Плещеевская</w:t>
      </w:r>
      <w:proofErr w:type="spellEnd"/>
      <w:r w:rsidR="00396F99" w:rsidRPr="00396F99">
        <w:rPr>
          <w:rFonts w:ascii="Times New Roman" w:hAnsi="Times New Roman"/>
          <w:kern w:val="36"/>
          <w:sz w:val="28"/>
          <w:szCs w:val="28"/>
        </w:rPr>
        <w:t xml:space="preserve"> ЦРБ», </w:t>
      </w:r>
      <w:r w:rsidR="00396F99" w:rsidRPr="00396F99">
        <w:rPr>
          <w:rFonts w:ascii="Times New Roman" w:hAnsi="Times New Roman"/>
          <w:kern w:val="36"/>
          <w:sz w:val="28"/>
          <w:szCs w:val="28"/>
        </w:rPr>
        <w:br/>
        <w:t xml:space="preserve">БУЗ ОО «Нарышкинская ЦРБ», БУЗ ОО «Кромская ЦРБ» приняты и оплачены установленные ФАПы, в которых на момент сдачи объекта в эксплуатацию </w:t>
      </w:r>
      <w:r w:rsidR="00396F99" w:rsidRPr="00396F99">
        <w:rPr>
          <w:rFonts w:ascii="Times New Roman" w:hAnsi="Times New Roman"/>
          <w:sz w:val="28"/>
          <w:szCs w:val="28"/>
        </w:rPr>
        <w:t xml:space="preserve">отсутствовала защита конструктивных элементов основания </w:t>
      </w:r>
      <w:r w:rsidR="00396F99" w:rsidRPr="00396F99">
        <w:rPr>
          <w:rFonts w:ascii="Times New Roman" w:hAnsi="Times New Roman"/>
          <w:sz w:val="28"/>
          <w:szCs w:val="28"/>
        </w:rPr>
        <w:br/>
        <w:t>от проникновения влаги. При этом в представленных БУЗ ОО «Нарышкинская ЦРБ»</w:t>
      </w:r>
      <w:r w:rsidR="00FA3D43">
        <w:rPr>
          <w:rFonts w:ascii="Times New Roman" w:hAnsi="Times New Roman"/>
          <w:sz w:val="28"/>
          <w:szCs w:val="28"/>
        </w:rPr>
        <w:t xml:space="preserve"> и</w:t>
      </w:r>
      <w:r w:rsidR="00396F99" w:rsidRPr="00396F99">
        <w:rPr>
          <w:rFonts w:ascii="Times New Roman" w:hAnsi="Times New Roman"/>
          <w:sz w:val="28"/>
          <w:szCs w:val="28"/>
        </w:rPr>
        <w:t xml:space="preserve"> БУЗ ОО «Кромская ЦРБ» технических паспортах указано, что зашивка цоколя выполнена утепленными трехслойными сэндвич-панелями. Фактически обшивка стен цоколя выполнена металлическим профлистом, </w:t>
      </w:r>
      <w:r w:rsidR="00396F99" w:rsidRPr="00396F99">
        <w:rPr>
          <w:rFonts w:ascii="Times New Roman" w:hAnsi="Times New Roman"/>
          <w:sz w:val="28"/>
          <w:szCs w:val="28"/>
        </w:rPr>
        <w:br/>
        <w:t>без утепления.</w:t>
      </w:r>
    </w:p>
    <w:p w14:paraId="7B8494D8" w14:textId="34E39ADC" w:rsidR="00396F99" w:rsidRPr="00396F99" w:rsidRDefault="00396F99" w:rsidP="00396F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F99">
        <w:rPr>
          <w:rFonts w:ascii="Times New Roman" w:hAnsi="Times New Roman"/>
          <w:sz w:val="28"/>
          <w:szCs w:val="28"/>
        </w:rPr>
        <w:t>В нарушение СП 59.13330.2020 «СНиП 35-01-2001 Доступность зданий и сооружений для маломобильных групп населения» в рамках исполнения контракта, заключенного БУЗ ОО «Новосильская ЦРБ», поставщиком смонтированы металлическая лестница и наклонный пандус ФАПа, которые не доходят до уровня земли на расстояние от 40 см до 50 см, что исключает возможность доступа в здание маломобильных групп населения. Модульный ФАП в рамках контракта БУЗ ОО «</w:t>
      </w:r>
      <w:proofErr w:type="spellStart"/>
      <w:r w:rsidRPr="00396F99">
        <w:rPr>
          <w:rFonts w:ascii="Times New Roman" w:hAnsi="Times New Roman"/>
          <w:sz w:val="28"/>
          <w:szCs w:val="28"/>
        </w:rPr>
        <w:t>Плещеевская</w:t>
      </w:r>
      <w:proofErr w:type="spellEnd"/>
      <w:r w:rsidRPr="00396F99">
        <w:rPr>
          <w:rFonts w:ascii="Times New Roman" w:hAnsi="Times New Roman"/>
          <w:sz w:val="28"/>
          <w:szCs w:val="28"/>
        </w:rPr>
        <w:t xml:space="preserve"> ЦРБ» смонтирован на площадке без планировки и подготовки основания. </w:t>
      </w:r>
    </w:p>
    <w:p w14:paraId="284F0D78" w14:textId="736B6DB0" w:rsidR="00396F99" w:rsidRDefault="00396F99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F99">
        <w:rPr>
          <w:rFonts w:ascii="Times New Roman" w:hAnsi="Times New Roman"/>
          <w:sz w:val="28"/>
          <w:szCs w:val="28"/>
        </w:rPr>
        <w:t xml:space="preserve">В ходе проверки выявлены несоответствия характеристик установленных ФАПов условиям контрактов и выданным поставщиками </w:t>
      </w:r>
      <w:r w:rsidRPr="00396F99">
        <w:rPr>
          <w:rFonts w:ascii="Times New Roman" w:hAnsi="Times New Roman"/>
          <w:sz w:val="28"/>
          <w:szCs w:val="28"/>
        </w:rPr>
        <w:lastRenderedPageBreak/>
        <w:t>техническим паспортам в части отражения площадей помещений, количества и места размещения оконных проемов, материалов напольных и потолочных перекрытий. Так, в техническом паспорте на быстровозводимую модульную конструкцию фельдшерско-акушерского пункта в Новосильском районе указано, что покрытие пола в помещении выполнено из керамической плитки, фактически пол выполнен из линолеума.</w:t>
      </w:r>
    </w:p>
    <w:p w14:paraId="72E21F1C" w14:textId="1AB8C76F" w:rsidR="00614A97" w:rsidRPr="00396F99" w:rsidRDefault="00614A97" w:rsidP="00396F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учреждениями здравоохранения ведется претензионно-исковая работа с подрядными организациями с целью устранения выявленных в ходе контрольного мероприятия нарушений </w:t>
      </w:r>
      <w:r w:rsidR="00FA3D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недостатков.</w:t>
      </w:r>
      <w:bookmarkEnd w:id="0"/>
      <w:bookmarkEnd w:id="1"/>
    </w:p>
    <w:sectPr w:rsidR="00614A97" w:rsidRPr="0039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1807" w14:textId="77777777" w:rsidR="00480E34" w:rsidRDefault="00480E34" w:rsidP="003A02E0">
      <w:pPr>
        <w:spacing w:after="0" w:line="240" w:lineRule="auto"/>
      </w:pPr>
      <w:r>
        <w:separator/>
      </w:r>
    </w:p>
  </w:endnote>
  <w:endnote w:type="continuationSeparator" w:id="0">
    <w:p w14:paraId="60819DA5" w14:textId="77777777" w:rsidR="00480E34" w:rsidRDefault="00480E34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82A3" w14:textId="77777777" w:rsidR="00480E34" w:rsidRDefault="00480E34" w:rsidP="003A02E0">
      <w:pPr>
        <w:spacing w:after="0" w:line="240" w:lineRule="auto"/>
      </w:pPr>
      <w:r>
        <w:separator/>
      </w:r>
    </w:p>
  </w:footnote>
  <w:footnote w:type="continuationSeparator" w:id="0">
    <w:p w14:paraId="7244D62F" w14:textId="77777777" w:rsidR="00480E34" w:rsidRDefault="00480E34" w:rsidP="003A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7"/>
    <w:rsid w:val="000445FB"/>
    <w:rsid w:val="00051CE2"/>
    <w:rsid w:val="000E62F0"/>
    <w:rsid w:val="00133F50"/>
    <w:rsid w:val="001B6D7D"/>
    <w:rsid w:val="002C14A5"/>
    <w:rsid w:val="003263C3"/>
    <w:rsid w:val="00342353"/>
    <w:rsid w:val="003663E4"/>
    <w:rsid w:val="00367C9B"/>
    <w:rsid w:val="00396F99"/>
    <w:rsid w:val="003A02E0"/>
    <w:rsid w:val="003C317F"/>
    <w:rsid w:val="00443CDD"/>
    <w:rsid w:val="004468C7"/>
    <w:rsid w:val="00467314"/>
    <w:rsid w:val="00480E34"/>
    <w:rsid w:val="004B1B75"/>
    <w:rsid w:val="00570A8D"/>
    <w:rsid w:val="00614A97"/>
    <w:rsid w:val="006231EB"/>
    <w:rsid w:val="00626439"/>
    <w:rsid w:val="006443AD"/>
    <w:rsid w:val="0066496B"/>
    <w:rsid w:val="006E3A9E"/>
    <w:rsid w:val="007E1251"/>
    <w:rsid w:val="00881090"/>
    <w:rsid w:val="008C0211"/>
    <w:rsid w:val="008C55FC"/>
    <w:rsid w:val="009E22E0"/>
    <w:rsid w:val="00A211A8"/>
    <w:rsid w:val="00A6551A"/>
    <w:rsid w:val="00A675A1"/>
    <w:rsid w:val="00BE301C"/>
    <w:rsid w:val="00C362A1"/>
    <w:rsid w:val="00C40622"/>
    <w:rsid w:val="00C7295B"/>
    <w:rsid w:val="00CF2B28"/>
    <w:rsid w:val="00D117A1"/>
    <w:rsid w:val="00D21054"/>
    <w:rsid w:val="00D735E8"/>
    <w:rsid w:val="00D73E47"/>
    <w:rsid w:val="00DC61B3"/>
    <w:rsid w:val="00DC65AA"/>
    <w:rsid w:val="00DD1727"/>
    <w:rsid w:val="00DD3E76"/>
    <w:rsid w:val="00EE044B"/>
    <w:rsid w:val="00F17220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AA2"/>
  <w15:chartTrackingRefBased/>
  <w15:docId w15:val="{DCBEDBB8-1FFF-459D-A58D-BB6448C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E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02E0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rsid w:val="003A02E0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02E0"/>
    <w:pPr>
      <w:spacing w:line="259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02E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semiHidden/>
    <w:unhideWhenUsed/>
    <w:rsid w:val="003A02E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26439"/>
    <w:pPr>
      <w:spacing w:line="252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2</cp:revision>
  <dcterms:created xsi:type="dcterms:W3CDTF">2024-07-18T11:47:00Z</dcterms:created>
  <dcterms:modified xsi:type="dcterms:W3CDTF">2024-07-18T11:47:00Z</dcterms:modified>
</cp:coreProperties>
</file>