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ABCE6" w14:textId="3540A684" w:rsidR="00F44C65" w:rsidRPr="004C5D25" w:rsidRDefault="00F44C65" w:rsidP="00F44C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bookmarkStart w:id="0" w:name="_Hlk131415304"/>
      <w:r w:rsidRPr="004C5D25">
        <w:rPr>
          <w:rFonts w:ascii="Times New Roman" w:hAnsi="Times New Roman" w:cs="Times New Roman"/>
          <w:bCs/>
          <w:sz w:val="27"/>
          <w:szCs w:val="27"/>
        </w:rPr>
        <w:t xml:space="preserve">Информация по результатам контрольного мероприятия </w:t>
      </w:r>
      <w:r w:rsidRPr="004C5D2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«Проверка целевого использования средств субсидий, выделенных муниципальным образованиям в рамках подпрограммы «Функционирование и развитие сети образовательных организаций» государственной программы Орловской области «Образование в Орловской области» в 2023 году (выборочно)».</w:t>
      </w:r>
    </w:p>
    <w:p w14:paraId="69442E81" w14:textId="77777777" w:rsidR="004C5D25" w:rsidRPr="004C5D25" w:rsidRDefault="004C5D25" w:rsidP="00F44C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  <w14:ligatures w14:val="none"/>
        </w:rPr>
      </w:pPr>
    </w:p>
    <w:p w14:paraId="5C4245BA" w14:textId="358E44C4" w:rsidR="00F44C65" w:rsidRPr="004C5D25" w:rsidRDefault="00F44C65" w:rsidP="00F44C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14:ligatures w14:val="none"/>
        </w:rPr>
      </w:pPr>
      <w:r w:rsidRPr="004C5D2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В соответствии с пунктом 2.1.5 Плана деятельности Контрольно-счетной палаты Орловской области на 2024 год проведено контрольное мероприятие «</w:t>
      </w:r>
      <w:bookmarkStart w:id="1" w:name="_Hlk152840414"/>
      <w:r w:rsidRPr="004C5D2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Проверка целевого использования средств субсидий, выделенных муниципальным образованиям в рамках подпрограммы «Функционирование и развитие сети образовательных организаций» государственной программы Орловской области «Образование в Орловской области» в 2023 году (выборочно)</w:t>
      </w:r>
      <w:bookmarkEnd w:id="1"/>
      <w:r w:rsidRPr="004C5D2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».</w:t>
      </w:r>
      <w:r w:rsidRPr="004C5D25">
        <w:rPr>
          <w:rFonts w:ascii="Times New Roman" w:eastAsia="Calibri" w:hAnsi="Times New Roman" w:cs="Times New Roman"/>
          <w:sz w:val="27"/>
          <w:szCs w:val="27"/>
          <w14:ligatures w14:val="none"/>
        </w:rPr>
        <w:t xml:space="preserve"> </w:t>
      </w:r>
    </w:p>
    <w:p w14:paraId="7579EA8D" w14:textId="0D5E20B5" w:rsidR="00F44C65" w:rsidRPr="004C5D25" w:rsidRDefault="00F44C65" w:rsidP="00F44C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14:ligatures w14:val="none"/>
        </w:rPr>
      </w:pPr>
      <w:r w:rsidRPr="004C5D25">
        <w:rPr>
          <w:rFonts w:ascii="Times New Roman" w:eastAsia="Times New Roman" w:hAnsi="Times New Roman" w:cs="Times New Roman"/>
          <w:kern w:val="0"/>
          <w:sz w:val="27"/>
          <w:szCs w:val="27"/>
          <w:shd w:val="clear" w:color="auto" w:fill="FFFFFF"/>
          <w:lang w:eastAsia="ru-RU"/>
          <w14:ligatures w14:val="none"/>
        </w:rPr>
        <w:t>Предметом контрольного мероприятия являлись предоставленные Департаментом дорожного хозяйства, транспорта и реализации государственных строительных программ Орловской области местным бюджетам субсидии в объеме 13 034,9 тыс. рублей на проведение капитального ремонта кровли и помещений зданий МБОУ «Лицей имени С.Н. Булгакова» г. Ливны, МБОУ «Глазуновская основная общеобразовательная школа», МБДОУ «Детский сад «Теремок» Залегощенского района Орловской области. Полномочия заказчиков осуществляли муниципальные бюджетные образовательные учреждения.</w:t>
      </w:r>
    </w:p>
    <w:bookmarkEnd w:id="0"/>
    <w:p w14:paraId="5A3A717C" w14:textId="236D5AC9" w:rsidR="00F44C65" w:rsidRPr="004C5D25" w:rsidRDefault="00F44C65" w:rsidP="00F44C65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4C5D25">
        <w:rPr>
          <w:rFonts w:ascii="Times New Roman" w:eastAsia="Calibri" w:hAnsi="Times New Roman" w:cs="Times New Roman"/>
          <w:sz w:val="27"/>
          <w:szCs w:val="27"/>
          <w14:ligatures w14:val="none"/>
        </w:rPr>
        <w:t>В нарушение статьи 94 Ф</w:t>
      </w:r>
      <w:r w:rsidRPr="004C5D25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t xml:space="preserve">едерального закона от 5 апреля 2013 года </w:t>
      </w:r>
      <w:r w:rsidRPr="004C5D25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br/>
        <w:t xml:space="preserve">№ 44-ФЗ «О контрактной системе в сфере закупок товаров, работ, услуг </w:t>
      </w:r>
      <w:r w:rsidRPr="004C5D25">
        <w:rPr>
          <w:rFonts w:ascii="Times New Roman" w:eastAsia="Calibri" w:hAnsi="Times New Roman" w:cs="Times New Roman"/>
          <w:kern w:val="0"/>
          <w:sz w:val="27"/>
          <w:szCs w:val="27"/>
          <w14:ligatures w14:val="none"/>
        </w:rPr>
        <w:br/>
        <w:t xml:space="preserve">для обеспечения государственных и муниципальных нужд» (далее – </w:t>
      </w:r>
      <w:r w:rsidRPr="004C5D25">
        <w:rPr>
          <w:rFonts w:ascii="Times New Roman" w:eastAsia="Calibri" w:hAnsi="Times New Roman" w:cs="Times New Roman"/>
          <w:sz w:val="27"/>
          <w:szCs w:val="27"/>
          <w14:ligatures w14:val="none"/>
        </w:rPr>
        <w:t xml:space="preserve">Федеральный закон № 44-ФЗ), </w:t>
      </w:r>
      <w:r w:rsidRPr="004C5D25">
        <w:rPr>
          <w:rFonts w:ascii="Times New Roman" w:eastAsia="Calibri" w:hAnsi="Times New Roman" w:cs="Times New Roman"/>
          <w:sz w:val="27"/>
          <w:szCs w:val="27"/>
          <w:shd w:val="clear" w:color="auto" w:fill="FFFFFF"/>
          <w14:ligatures w14:val="none"/>
        </w:rPr>
        <w:t>СП 71.13330.2017</w:t>
      </w:r>
      <w:r w:rsidRPr="004C5D25">
        <w:rPr>
          <w:rFonts w:ascii="Times New Roman" w:eastAsia="Calibri" w:hAnsi="Times New Roman" w:cs="Times New Roman"/>
          <w:sz w:val="27"/>
          <w:szCs w:val="27"/>
          <w14:ligatures w14:val="none"/>
        </w:rPr>
        <w:t xml:space="preserve"> работы по устройству кровли и монтаж пароизоляционного материала чердачного перекрытия здания МБОУ «Лицей имени С.Н. Булгакова» г. Ливны на сумму 2 633,3 тыс. рублей выполнены подрядчиком </w:t>
      </w:r>
      <w:r w:rsidRPr="004C5D2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ООО «СК Центр» </w:t>
      </w:r>
      <w:r w:rsidRPr="004C5D25">
        <w:rPr>
          <w:rFonts w:ascii="Times New Roman" w:eastAsia="Calibri" w:hAnsi="Times New Roman" w:cs="Times New Roman"/>
          <w:sz w:val="27"/>
          <w:szCs w:val="27"/>
          <w14:ligatures w14:val="none"/>
        </w:rPr>
        <w:t>с нарушением технологических требований строительных норм и правил, положений проектно-сметной документации.</w:t>
      </w:r>
    </w:p>
    <w:p w14:paraId="0F207E83" w14:textId="6F197F11" w:rsidR="00F44C65" w:rsidRPr="004C5D25" w:rsidRDefault="00F44C65" w:rsidP="00F44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4C5D2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В нарушение требований части 1 статьи 162 Бюджетного кодекса Российской Федерации администрацией Мценского района Орловской области, выступающей получателем средств областного бюджета в целях проведения капитального ремонта МБОУ «Глазуновская основная общеобразовательная школа», в отсутствии заключенного соглашения на предоставление субсидии на иные цели, поступившие бюджетные средства в сумме 2 905,9 тыс. рублей доведены до образовательного учреждения на финансовое обеспечение выполнения муниципального задания на 2023 год.</w:t>
      </w:r>
    </w:p>
    <w:p w14:paraId="6CA2209C" w14:textId="0411DD94" w:rsidR="00F44C65" w:rsidRPr="004C5D25" w:rsidRDefault="00F44C65" w:rsidP="00F44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4C5D2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В нарушение статьи 22 Федерального закона № 44-ФЗ </w:t>
      </w:r>
      <w:r w:rsidRPr="004C5D2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  <w:t>при выполнении работ по капитальному ремонту кровли здания МБОУ «Глазуновская основная общеобразовательная школа» вследствие недостоверно отраженных разработчиком проектно-сметной документации ООО «</w:t>
      </w:r>
      <w:proofErr w:type="spellStart"/>
      <w:r w:rsidRPr="004C5D2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Максицентр</w:t>
      </w:r>
      <w:proofErr w:type="spellEnd"/>
      <w:r w:rsidRPr="004C5D2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» данных о фактической площади кровли здания МБОУ «Глазуновская основная общеобразовательная школа» допущено завышение начальной максимальной цены контракта (далее – НМЦК) на сумму 800,3 тыс. рублей.</w:t>
      </w:r>
    </w:p>
    <w:p w14:paraId="22C9E348" w14:textId="0A5CEFED" w:rsidR="00F44C65" w:rsidRPr="004C5D25" w:rsidRDefault="00F44C65" w:rsidP="00F44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4C5D2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lastRenderedPageBreak/>
        <w:t xml:space="preserve"> В нарушение статьи 94 Федерального закона № 44-ФЗ подрядчиком </w:t>
      </w:r>
      <w:r w:rsidR="004C5D2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</w:r>
      <w:r w:rsidRPr="004C5D2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ООО «</w:t>
      </w:r>
      <w:proofErr w:type="spellStart"/>
      <w:r w:rsidRPr="004C5D2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Леда</w:t>
      </w:r>
      <w:proofErr w:type="spellEnd"/>
      <w:r w:rsidRPr="004C5D2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» в ходе проведения капитального ремонта в учебных помещениях МБОУ «Глазуновская основная общеобразовательная школа» без внесения изменений в проектно-сметную документацию произведена замена светодиодных светильников с ухудшенными техническими характеристиками стоимостью 78,8 тыс. рублей. ООО «</w:t>
      </w:r>
      <w:proofErr w:type="spellStart"/>
      <w:r w:rsidRPr="004C5D2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Леда</w:t>
      </w:r>
      <w:proofErr w:type="spellEnd"/>
      <w:r w:rsidRPr="004C5D2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», осуществляющим одновременно функции подрядчика и разработчика проектно-сметной документации </w:t>
      </w:r>
      <w:r w:rsidR="004C5D2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br/>
      </w:r>
      <w:r w:rsidRPr="004C5D2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на выполнение работ по ремонту кабинетов, в локальных сметных расчетах предусмотрен тип напольного покрытия, не соответствующий классу пожарной безопасности для образовательных учреждений в соответствии с требованиями Федерального закона от 30 декабря 2009 года № 384-ФЗ «Технический регламент о безопасности зданий и сооружений» и пункта 5.17 СП 29.13330.2011. При выполнении работ ООО «</w:t>
      </w:r>
      <w:proofErr w:type="spellStart"/>
      <w:r w:rsidRPr="004C5D2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Леда</w:t>
      </w:r>
      <w:proofErr w:type="spellEnd"/>
      <w:r w:rsidRPr="004C5D2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» произведена фактическая замена типа покрытия.</w:t>
      </w:r>
    </w:p>
    <w:p w14:paraId="3620F622" w14:textId="1AC560DC" w:rsidR="00F44C65" w:rsidRPr="004C5D25" w:rsidRDefault="00F44C65" w:rsidP="00F44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C5D2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МБОУ «Глазуновская основная общеобразовательная школа» допущены отдельные нарушения Федерального закона № 44-ФЗ, в том числе не составлены и не размещены в составе извещения протокол на счет НМЦК, а также проект сметы контракта.</w:t>
      </w:r>
    </w:p>
    <w:p w14:paraId="298F39F0" w14:textId="22157BFE" w:rsidR="00F44C65" w:rsidRPr="004C5D25" w:rsidRDefault="00F44C65" w:rsidP="00F44C65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14:ligatures w14:val="none"/>
        </w:rPr>
      </w:pPr>
      <w:r w:rsidRPr="004C5D25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</w:t>
      </w:r>
      <w:r w:rsidRPr="004C5D25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ru-RU"/>
          <w14:ligatures w14:val="none"/>
        </w:rPr>
        <w:t xml:space="preserve">В нарушение статьи 94 Федерального закона № 44-ФЗ </w:t>
      </w:r>
      <w:r w:rsidRPr="004C5D25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ru-RU"/>
          <w14:ligatures w14:val="none"/>
        </w:rPr>
        <w:br/>
        <w:t xml:space="preserve">при выполнении работ по ремонту крыши здания МБДОУ «Детский сад «Теремок» Залегощенского района Орловской области без заключения дополнительного соглашения и внесения изменений в проектно-сметную документацию подрядчиком ООО «Долина» применены строительные материалы с ухудшенными характеристиками на общую сумму </w:t>
      </w:r>
      <w:r w:rsidRPr="004C5D25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ru-RU"/>
          <w14:ligatures w14:val="none"/>
        </w:rPr>
        <w:br/>
        <w:t>1 026, 5 тыс. рублей</w:t>
      </w:r>
      <w:bookmarkStart w:id="2" w:name="_Hlk187757532"/>
      <w:r w:rsidRPr="004C5D25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ru-RU"/>
          <w14:ligatures w14:val="none"/>
        </w:rPr>
        <w:t>.</w:t>
      </w:r>
      <w:bookmarkEnd w:id="2"/>
      <w:r w:rsidRPr="004C5D25">
        <w:rPr>
          <w:rFonts w:ascii="Times New Roman" w:eastAsia="Calibri" w:hAnsi="Times New Roman" w:cs="Times New Roman"/>
          <w:sz w:val="27"/>
          <w:szCs w:val="27"/>
          <w14:ligatures w14:val="none"/>
        </w:rPr>
        <w:t xml:space="preserve"> </w:t>
      </w:r>
      <w:r w:rsidRPr="004C5D25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ru-RU"/>
          <w14:ligatures w14:val="none"/>
        </w:rPr>
        <w:t xml:space="preserve">В нарушение </w:t>
      </w:r>
      <w:r w:rsidRPr="004C5D25">
        <w:rPr>
          <w:rFonts w:ascii="Times New Roman" w:eastAsia="Calibri" w:hAnsi="Times New Roman" w:cs="Times New Roman"/>
          <w:sz w:val="27"/>
          <w:szCs w:val="27"/>
          <w14:ligatures w14:val="none"/>
        </w:rPr>
        <w:t xml:space="preserve">статьи 94 Федерального закона № 44-ФЗ, </w:t>
      </w:r>
      <w:r w:rsidRPr="004C5D25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ru-RU"/>
          <w14:ligatures w14:val="none"/>
        </w:rPr>
        <w:t xml:space="preserve">пункта 4.4 </w:t>
      </w:r>
      <w:r w:rsidRPr="004C5D25">
        <w:rPr>
          <w:rFonts w:ascii="Times New Roman" w:eastAsia="Calibri" w:hAnsi="Times New Roman" w:cs="Times New Roman"/>
          <w:sz w:val="27"/>
          <w:szCs w:val="27"/>
          <w14:ligatures w14:val="none"/>
        </w:rPr>
        <w:t xml:space="preserve">СП 17.13330.2017 </w:t>
      </w:r>
      <w:r w:rsidRPr="004C5D25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ru-RU"/>
          <w14:ligatures w14:val="none"/>
        </w:rPr>
        <w:t xml:space="preserve">ООО «Долина» не выполнены отдельные виды работ при монтаже оконных проемов, что повлекло нарушение </w:t>
      </w:r>
      <w:r w:rsidRPr="004C5D25">
        <w:rPr>
          <w:rFonts w:ascii="Times New Roman" w:eastAsia="Times New Roman" w:hAnsi="Times New Roman" w:cs="Times New Roman"/>
          <w:color w:val="1A1A1A"/>
          <w:kern w:val="0"/>
          <w:sz w:val="27"/>
          <w:szCs w:val="27"/>
          <w:lang w:eastAsia="ru-RU"/>
          <w14:ligatures w14:val="none"/>
        </w:rPr>
        <w:t>освещенности и вентиляции чердачного помещения</w:t>
      </w:r>
      <w:r w:rsidRPr="004C5D25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ru-RU"/>
          <w14:ligatures w14:val="none"/>
        </w:rPr>
        <w:t xml:space="preserve">. </w:t>
      </w:r>
    </w:p>
    <w:sectPr w:rsidR="00F44C65" w:rsidRPr="004C5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9EDE2" w14:textId="77777777" w:rsidR="00C2041E" w:rsidRDefault="00C2041E" w:rsidP="00F44C65">
      <w:pPr>
        <w:spacing w:after="0" w:line="240" w:lineRule="auto"/>
      </w:pPr>
      <w:r>
        <w:separator/>
      </w:r>
    </w:p>
  </w:endnote>
  <w:endnote w:type="continuationSeparator" w:id="0">
    <w:p w14:paraId="1100DB9B" w14:textId="77777777" w:rsidR="00C2041E" w:rsidRDefault="00C2041E" w:rsidP="00F44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7D39A" w14:textId="77777777" w:rsidR="00C2041E" w:rsidRDefault="00C2041E" w:rsidP="00F44C65">
      <w:pPr>
        <w:spacing w:after="0" w:line="240" w:lineRule="auto"/>
      </w:pPr>
      <w:r>
        <w:separator/>
      </w:r>
    </w:p>
  </w:footnote>
  <w:footnote w:type="continuationSeparator" w:id="0">
    <w:p w14:paraId="4C47DC02" w14:textId="77777777" w:rsidR="00C2041E" w:rsidRDefault="00C2041E" w:rsidP="00F44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17"/>
    <w:rsid w:val="004C5D25"/>
    <w:rsid w:val="00AB3717"/>
    <w:rsid w:val="00C2041E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3F0D"/>
  <w15:chartTrackingRefBased/>
  <w15:docId w15:val="{91302C9B-C9BA-4A94-A290-E17CF149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44C65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4">
    <w:name w:val="Текст сноски Знак"/>
    <w:basedOn w:val="a0"/>
    <w:link w:val="a3"/>
    <w:uiPriority w:val="99"/>
    <w:semiHidden/>
    <w:rsid w:val="00F44C65"/>
    <w:rPr>
      <w:kern w:val="0"/>
      <w:sz w:val="20"/>
      <w:szCs w:val="20"/>
      <w14:ligatures w14:val="none"/>
    </w:rPr>
  </w:style>
  <w:style w:type="character" w:styleId="a5">
    <w:name w:val="footnote reference"/>
    <w:basedOn w:val="a0"/>
    <w:uiPriority w:val="99"/>
    <w:semiHidden/>
    <w:unhideWhenUsed/>
    <w:rsid w:val="00F44C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 255</cp:lastModifiedBy>
  <cp:revision>2</cp:revision>
  <dcterms:created xsi:type="dcterms:W3CDTF">2025-03-03T14:22:00Z</dcterms:created>
  <dcterms:modified xsi:type="dcterms:W3CDTF">2025-03-03T14:22:00Z</dcterms:modified>
</cp:coreProperties>
</file>