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по результатам контрольного-мероприятия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 целевого и эффективного использования бюджетных средств, выделенных БУ 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Орловская научная медицинская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Планом деятельности Контрольно-счетной палаты Орловской области на 2024 год проведено контрольное мероприятие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 целевого и эффективного использования бюджетных средств, выделенных БУ 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Орловская научная медицинская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Учреждение, библиотека).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контрольного мероприятия установлены нарушения действующего законодательства и недостатки.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нарушение ст. 9.2 Федерального закона от 12.01.1996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некоммерческих организациях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 11, 12, 13 Устава Учреждения в рамках исполнения государственного задания в 2023 году Учреждением осуществлялось библиотечно-библиографическое и научно-информационное обслуживание категорий читателей, не предусмотренных Уставом Учреждения, в количестве 11 921 посещения. В этой связи Учреждением </w:t>
        <w:br/>
        <w:t xml:space="preserve">в 2023 году неправомерно включено 11 921 посещений в исполнение показателя, характеризующего объем государственной услуги, доведенной Департаментом здравоохранения Орловской области до Учреждения, расходы на оказание которых в 2023 году составили 5 504,3 тыс. рублей.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ходе проведения контрольного мероприятия установлено нарушение Учреждением пп. 4.3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ГОСТ Р 7.0.104-2019. Национальный стандарт Российской Федерации. Система стандартов по информации, библиотечному и издательскому делу. Библиотечно-информационные услуги научной библиотеки. Виды, формы и режимы предоставления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связанное с проведением библиотечных мероприятий с количеством посещений, включенных в исполнение объемного показателя государственной услуги, при отсутствии запросов пользователей и распоряжений руководителя научно-исследовательского (образовательного) учреждения, расходы на оказание которых составили 1 353,3 тыс. рублей.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контрольного мероприятия установлены факты несоблюдения требований к квалификации работников, установленных Единым квалификационным справочником должностей руководителей, специалистов и служащих, 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Квалификационные характеристики должностей работников культуры, искусства и кинематографии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утвержденных приказом Министерства здравоохранения и социального развития Российской Федерации от 30.03.2011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н, Профессиональным стандартом специалиста по библиотечно-информационной деятельности, утвержденным приказом Министерства труда и социальной защиты Российской Федерации от 14.09.2022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н, положений ст. 65 Трудового кодекса Российской Федерации при назначении на должности работников библиотеки в отсутствии документов об образовании или рекомендации аттестационной комиссии для назначения на должность лиц, не имеющих специальной подготовки или стажа работы, установленных требованиями к квалификации, расходы на оплату труда которых составили 1 001,4 тыс. рублей.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контрольного мероприятия в нарушение условий соглашения от 23.12.2022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031-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ГЗ при начислении и выплате премии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неуказным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категориям работников Учреждения установлено нецелевое расходование бюджетных средств на сумму 180,8 тыс. рублей.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Нарушения в сфере оплаты труда за счет необоснованного установление доплат работникам Учреждения составили 82,0 тыс. рублей.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проверки закупок товаров, работ, услуг установлено 5 фактов нарушений законодательства о контрактной системе в сфере закупок на сумму 374,4 тыс. рублей.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нарушение ст. 13 Закона Орловской области от 02.03.2006 </w:t>
        <w:br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584-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порядке управления и распоряжения государственной собственностью Орловской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постановления Правительства Орловской области от 21.12.2017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541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положения </w:t>
        <w:br/>
        <w:t xml:space="preserve">о предоставлении имущества, находящегося в собственности Орловской области, по договорам аренды и безвозмездного пользования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Учреждением не заключены с Департаментом имущества и земельных отношений Орловской области договоры, подтверждающие основания пользования помещениями недвижимого имущества, находящегося в оперативном управлении бюджетных учреждений здравоохранения, подведомственных Департаменту здравоохранения Орловской области, для размещения филиалов библиотеки.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